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5E39C" w14:textId="77777777" w:rsidR="006E66EC" w:rsidRDefault="006E66EC" w:rsidP="005B580D">
      <w:pPr>
        <w:pStyle w:val="a"/>
        <w:tabs>
          <w:tab w:val="left" w:pos="720"/>
        </w:tabs>
        <w:spacing w:line="276" w:lineRule="auto"/>
        <w:jc w:val="right"/>
      </w:pPr>
    </w:p>
    <w:p w14:paraId="25D9C106" w14:textId="77777777" w:rsidR="006E66EC" w:rsidRDefault="006E66EC" w:rsidP="005B580D">
      <w:pPr>
        <w:pStyle w:val="a"/>
        <w:tabs>
          <w:tab w:val="left" w:pos="720"/>
        </w:tabs>
        <w:spacing w:line="276" w:lineRule="auto"/>
        <w:jc w:val="both"/>
      </w:pPr>
    </w:p>
    <w:p w14:paraId="0E1BA9B3" w14:textId="4D8F195A" w:rsidR="00B3755F" w:rsidRDefault="006E66EC" w:rsidP="005B580D">
      <w:pPr>
        <w:autoSpaceDE w:val="0"/>
        <w:autoSpaceDN w:val="0"/>
        <w:spacing w:line="276" w:lineRule="auto"/>
        <w:ind w:left="360"/>
        <w:jc w:val="both"/>
        <w:rPr>
          <w:sz w:val="24"/>
          <w:szCs w:val="24"/>
        </w:rPr>
      </w:pPr>
      <w:r w:rsidRPr="00F83FF9">
        <w:rPr>
          <w:sz w:val="24"/>
          <w:szCs w:val="24"/>
        </w:rPr>
        <w:t>Il Sottoscritto ………………………………… nato a …………………</w:t>
      </w:r>
      <w:proofErr w:type="gramStart"/>
      <w:r w:rsidRPr="00F83FF9">
        <w:rPr>
          <w:sz w:val="24"/>
          <w:szCs w:val="24"/>
        </w:rPr>
        <w:t>…….</w:t>
      </w:r>
      <w:proofErr w:type="gramEnd"/>
      <w:r w:rsidRPr="00F83FF9">
        <w:rPr>
          <w:sz w:val="24"/>
          <w:szCs w:val="24"/>
        </w:rPr>
        <w:t>. il …………</w:t>
      </w:r>
      <w:r w:rsidR="00213A54">
        <w:rPr>
          <w:sz w:val="24"/>
          <w:szCs w:val="24"/>
        </w:rPr>
        <w:t xml:space="preserve">, </w:t>
      </w:r>
      <w:r w:rsidRPr="00F83FF9">
        <w:rPr>
          <w:sz w:val="24"/>
          <w:szCs w:val="24"/>
        </w:rPr>
        <w:t>residente a ………………</w:t>
      </w:r>
      <w:proofErr w:type="gramStart"/>
      <w:r w:rsidRPr="00F83FF9">
        <w:rPr>
          <w:sz w:val="24"/>
          <w:szCs w:val="24"/>
        </w:rPr>
        <w:t>…….</w:t>
      </w:r>
      <w:proofErr w:type="gramEnd"/>
      <w:r w:rsidRPr="00F83FF9">
        <w:rPr>
          <w:sz w:val="24"/>
          <w:szCs w:val="24"/>
        </w:rPr>
        <w:t>. via ………………</w:t>
      </w:r>
      <w:proofErr w:type="gramStart"/>
      <w:r w:rsidR="00213A54">
        <w:rPr>
          <w:sz w:val="24"/>
          <w:szCs w:val="24"/>
        </w:rPr>
        <w:t>.............</w:t>
      </w:r>
      <w:r w:rsidRPr="00F83FF9">
        <w:rPr>
          <w:sz w:val="24"/>
          <w:szCs w:val="24"/>
        </w:rPr>
        <w:t>….</w:t>
      </w:r>
      <w:proofErr w:type="gramEnd"/>
      <w:r w:rsidRPr="00F83FF9">
        <w:rPr>
          <w:sz w:val="24"/>
          <w:szCs w:val="24"/>
        </w:rPr>
        <w:t>. C.F. …………………………………</w:t>
      </w:r>
      <w:r w:rsidR="00B3755F">
        <w:rPr>
          <w:sz w:val="24"/>
          <w:szCs w:val="24"/>
        </w:rPr>
        <w:t>.</w:t>
      </w:r>
    </w:p>
    <w:p w14:paraId="0E90F515" w14:textId="09AB0B2C" w:rsidR="00B3755F" w:rsidRPr="00DD0510" w:rsidRDefault="00B3755F" w:rsidP="005B580D">
      <w:pPr>
        <w:autoSpaceDE w:val="0"/>
        <w:autoSpaceDN w:val="0"/>
        <w:spacing w:line="276" w:lineRule="auto"/>
        <w:ind w:left="360"/>
        <w:jc w:val="both"/>
        <w:rPr>
          <w:i/>
          <w:iCs/>
          <w:sz w:val="24"/>
          <w:szCs w:val="24"/>
        </w:rPr>
      </w:pPr>
      <w:r w:rsidRPr="00DD0510">
        <w:rPr>
          <w:i/>
          <w:iCs/>
          <w:sz w:val="24"/>
          <w:szCs w:val="24"/>
        </w:rPr>
        <w:t>Agente a titolo personale</w:t>
      </w:r>
    </w:p>
    <w:p w14:paraId="63F2086A" w14:textId="0DEC4BB5" w:rsidR="00B3755F" w:rsidRDefault="00B3755F" w:rsidP="005B580D">
      <w:pPr>
        <w:autoSpaceDE w:val="0"/>
        <w:autoSpaceDN w:val="0"/>
        <w:spacing w:line="276" w:lineRule="auto"/>
        <w:ind w:left="360"/>
        <w:jc w:val="both"/>
        <w:rPr>
          <w:sz w:val="24"/>
          <w:szCs w:val="24"/>
        </w:rPr>
      </w:pPr>
      <w:r>
        <w:rPr>
          <w:sz w:val="24"/>
          <w:szCs w:val="24"/>
        </w:rPr>
        <w:t>OPPURE</w:t>
      </w:r>
    </w:p>
    <w:p w14:paraId="3B20D7F3" w14:textId="3E81F0BD" w:rsidR="00B3755F" w:rsidRPr="00B3755F" w:rsidRDefault="00B3755F" w:rsidP="005B580D">
      <w:pPr>
        <w:autoSpaceDE w:val="0"/>
        <w:autoSpaceDN w:val="0"/>
        <w:spacing w:line="276" w:lineRule="auto"/>
        <w:ind w:left="360"/>
        <w:jc w:val="both"/>
        <w:rPr>
          <w:sz w:val="24"/>
          <w:szCs w:val="24"/>
        </w:rPr>
      </w:pPr>
      <w:r w:rsidRPr="00DD0510">
        <w:rPr>
          <w:i/>
          <w:iCs/>
          <w:sz w:val="24"/>
          <w:szCs w:val="24"/>
        </w:rPr>
        <w:t>Agente in qualità di rappresentante legale</w:t>
      </w:r>
      <w:r>
        <w:rPr>
          <w:sz w:val="24"/>
          <w:szCs w:val="24"/>
        </w:rPr>
        <w:t xml:space="preserve"> della società/impresa/Ente/Associazione ………………………………………, con sede in …………………………………. (..), via ……………………………</w:t>
      </w:r>
      <w:proofErr w:type="gramStart"/>
      <w:r>
        <w:rPr>
          <w:sz w:val="24"/>
          <w:szCs w:val="24"/>
        </w:rPr>
        <w:t>…….</w:t>
      </w:r>
      <w:proofErr w:type="gramEnd"/>
      <w:r>
        <w:rPr>
          <w:sz w:val="24"/>
          <w:szCs w:val="24"/>
        </w:rPr>
        <w:t xml:space="preserve">; Codice Fiscale o Partita </w:t>
      </w:r>
      <w:r w:rsidRPr="00B3755F">
        <w:rPr>
          <w:sz w:val="24"/>
          <w:szCs w:val="24"/>
        </w:rPr>
        <w:t>IVA: ……………….</w:t>
      </w:r>
    </w:p>
    <w:p w14:paraId="06C9883E" w14:textId="48EB1DC9" w:rsidR="00B3755F" w:rsidRPr="00B3755F" w:rsidRDefault="00B3755F" w:rsidP="00B3755F">
      <w:pPr>
        <w:autoSpaceDE w:val="0"/>
        <w:autoSpaceDN w:val="0"/>
        <w:spacing w:line="276" w:lineRule="auto"/>
        <w:ind w:left="360"/>
        <w:jc w:val="both"/>
        <w:rPr>
          <w:sz w:val="24"/>
          <w:szCs w:val="24"/>
        </w:rPr>
      </w:pPr>
      <w:r w:rsidRPr="00B3755F">
        <w:rPr>
          <w:sz w:val="24"/>
          <w:szCs w:val="24"/>
        </w:rPr>
        <w:t xml:space="preserve">In relazione al Bando per la concessione di Locale Comunale (ove esercitare attività </w:t>
      </w:r>
      <w:r w:rsidR="00BC3F7C">
        <w:rPr>
          <w:sz w:val="24"/>
          <w:szCs w:val="24"/>
        </w:rPr>
        <w:t>asilo nido</w:t>
      </w:r>
      <w:r w:rsidRPr="00B3755F">
        <w:rPr>
          <w:sz w:val="24"/>
          <w:szCs w:val="24"/>
        </w:rPr>
        <w:t xml:space="preserve">), </w:t>
      </w:r>
      <w:r>
        <w:rPr>
          <w:sz w:val="24"/>
          <w:szCs w:val="24"/>
        </w:rPr>
        <w:t xml:space="preserve">presenta la prevista </w:t>
      </w:r>
      <w:r w:rsidRPr="00B3755F">
        <w:rPr>
          <w:sz w:val="24"/>
          <w:szCs w:val="24"/>
          <w:u w:val="single"/>
        </w:rPr>
        <w:t>proposta/domanda</w:t>
      </w:r>
      <w:r>
        <w:rPr>
          <w:sz w:val="24"/>
          <w:szCs w:val="24"/>
        </w:rPr>
        <w:t xml:space="preserve"> e</w:t>
      </w:r>
    </w:p>
    <w:p w14:paraId="3C1A50FE" w14:textId="77777777" w:rsidR="00B3755F" w:rsidRPr="00B3755F" w:rsidRDefault="00B3755F" w:rsidP="00B3755F">
      <w:pPr>
        <w:autoSpaceDE w:val="0"/>
        <w:autoSpaceDN w:val="0"/>
        <w:spacing w:line="276" w:lineRule="auto"/>
        <w:ind w:left="360"/>
        <w:jc w:val="center"/>
        <w:rPr>
          <w:sz w:val="24"/>
          <w:szCs w:val="24"/>
          <w:u w:val="single"/>
        </w:rPr>
      </w:pPr>
      <w:r w:rsidRPr="00B3755F">
        <w:rPr>
          <w:sz w:val="24"/>
          <w:szCs w:val="24"/>
          <w:u w:val="single"/>
        </w:rPr>
        <w:t>DICHIARA</w:t>
      </w:r>
    </w:p>
    <w:p w14:paraId="699111A4" w14:textId="2D0059EE" w:rsidR="00B3755F" w:rsidRDefault="00B3755F" w:rsidP="005B580D">
      <w:pPr>
        <w:autoSpaceDE w:val="0"/>
        <w:autoSpaceDN w:val="0"/>
        <w:spacing w:line="276" w:lineRule="auto"/>
        <w:ind w:left="360"/>
        <w:jc w:val="both"/>
        <w:rPr>
          <w:sz w:val="24"/>
          <w:szCs w:val="24"/>
        </w:rPr>
      </w:pPr>
      <w:r w:rsidRPr="00B3755F">
        <w:rPr>
          <w:sz w:val="24"/>
          <w:szCs w:val="24"/>
        </w:rPr>
        <w:t>ai sensi degli articoli 46 e 47 del D.P.R. 445/2000, pienamente consapevole delle sanzioni penali previste dall’art. 76 del citato D.P.R., per le ipotesi di falsità in atti e dichiarazioni mendaci ivi indicate,</w:t>
      </w:r>
      <w:r>
        <w:rPr>
          <w:sz w:val="24"/>
          <w:szCs w:val="24"/>
        </w:rPr>
        <w:t xml:space="preserve"> di possedere i seguenti requisiti:</w:t>
      </w:r>
    </w:p>
    <w:p w14:paraId="78B6F130" w14:textId="77777777" w:rsidR="00B3755F" w:rsidRPr="00B3755F" w:rsidRDefault="00B3755F" w:rsidP="00B3755F">
      <w:pPr>
        <w:numPr>
          <w:ilvl w:val="0"/>
          <w:numId w:val="7"/>
        </w:numPr>
        <w:autoSpaceDE w:val="0"/>
        <w:autoSpaceDN w:val="0"/>
        <w:spacing w:line="276" w:lineRule="auto"/>
        <w:jc w:val="both"/>
        <w:rPr>
          <w:sz w:val="24"/>
          <w:szCs w:val="24"/>
        </w:rPr>
      </w:pPr>
      <w:r w:rsidRPr="00B3755F">
        <w:rPr>
          <w:b/>
          <w:bCs/>
          <w:sz w:val="24"/>
          <w:szCs w:val="24"/>
        </w:rPr>
        <w:t>Cittadinanza italiana</w:t>
      </w:r>
      <w:r w:rsidRPr="00B3755F">
        <w:rPr>
          <w:sz w:val="24"/>
          <w:szCs w:val="24"/>
        </w:rPr>
        <w:t xml:space="preserve"> o di altro Stato appartenente all’Unione Europea, ovvero stranieri extracomunitari, titolari di regolare permesso di soggiorno.</w:t>
      </w:r>
    </w:p>
    <w:p w14:paraId="1454CDBB" w14:textId="214D319D" w:rsidR="00B3755F" w:rsidRPr="00B3755F" w:rsidRDefault="00B3755F" w:rsidP="00B3755F">
      <w:pPr>
        <w:numPr>
          <w:ilvl w:val="0"/>
          <w:numId w:val="7"/>
        </w:numPr>
        <w:autoSpaceDE w:val="0"/>
        <w:autoSpaceDN w:val="0"/>
        <w:spacing w:line="276" w:lineRule="auto"/>
        <w:jc w:val="both"/>
        <w:rPr>
          <w:sz w:val="24"/>
          <w:szCs w:val="24"/>
        </w:rPr>
      </w:pPr>
      <w:r w:rsidRPr="00B3755F">
        <w:rPr>
          <w:sz w:val="24"/>
          <w:szCs w:val="24"/>
        </w:rPr>
        <w:t xml:space="preserve">Indicazione composizione </w:t>
      </w:r>
      <w:r w:rsidRPr="00B3755F">
        <w:rPr>
          <w:sz w:val="24"/>
          <w:szCs w:val="24"/>
          <w:u w:val="single"/>
        </w:rPr>
        <w:t>eventuale persona giuridica</w:t>
      </w:r>
      <w:r w:rsidRPr="00B3755F">
        <w:rPr>
          <w:sz w:val="24"/>
          <w:szCs w:val="24"/>
        </w:rPr>
        <w:t>, titolare della convenzione con il SSN</w:t>
      </w:r>
      <w:r>
        <w:rPr>
          <w:sz w:val="24"/>
          <w:szCs w:val="24"/>
        </w:rPr>
        <w:t>: ……………………………………………………..</w:t>
      </w:r>
    </w:p>
    <w:p w14:paraId="14652899" w14:textId="6F95EED4" w:rsidR="00B3755F" w:rsidRPr="00B3755F" w:rsidRDefault="00B3755F" w:rsidP="00B3755F">
      <w:pPr>
        <w:numPr>
          <w:ilvl w:val="0"/>
          <w:numId w:val="7"/>
        </w:numPr>
        <w:autoSpaceDE w:val="0"/>
        <w:autoSpaceDN w:val="0"/>
        <w:spacing w:line="276" w:lineRule="auto"/>
        <w:jc w:val="both"/>
        <w:rPr>
          <w:sz w:val="24"/>
          <w:szCs w:val="24"/>
        </w:rPr>
      </w:pPr>
      <w:r w:rsidRPr="00B3755F">
        <w:rPr>
          <w:sz w:val="24"/>
          <w:szCs w:val="24"/>
        </w:rPr>
        <w:t>L’</w:t>
      </w:r>
      <w:r w:rsidRPr="00B3755F">
        <w:rPr>
          <w:b/>
          <w:bCs/>
          <w:sz w:val="24"/>
          <w:szCs w:val="24"/>
        </w:rPr>
        <w:t xml:space="preserve">inesistenza di sentenze di condanna passate in giudicato </w:t>
      </w:r>
      <w:r w:rsidRPr="00B3755F">
        <w:rPr>
          <w:sz w:val="24"/>
          <w:szCs w:val="24"/>
        </w:rPr>
        <w:t>(oppure di applicazione della pena su richiesta, ai sensi dell’articolo 444 del codice di procedura penale, oppure decreto penale di condanna irrevocabile) determinanti incapacità a contrattare con la Pubblica Amministrazione, ai sensi degli articoli 120 della legge 689/1981, 32-ter e 32-quater del codice penale</w:t>
      </w:r>
      <w:r w:rsidRPr="00B3755F">
        <w:rPr>
          <w:sz w:val="24"/>
          <w:szCs w:val="24"/>
          <w:vertAlign w:val="superscript"/>
        </w:rPr>
        <w:footnoteReference w:id="1"/>
      </w:r>
      <w:r w:rsidRPr="00B3755F">
        <w:rPr>
          <w:sz w:val="24"/>
          <w:szCs w:val="24"/>
        </w:rPr>
        <w:t>. In presenza di sentenza, passata in giudicato, prevedente l’incapacità a contrattare e sussistente al momento della selezione, l’esclusione è automatica. (Le condanne vanno dichiarate tutte, anche se non più comparenti sul certificato del casellario a richiesta).</w:t>
      </w:r>
    </w:p>
    <w:p w14:paraId="07D328C3" w14:textId="77777777" w:rsidR="00B3755F" w:rsidRPr="00B3755F" w:rsidRDefault="00B3755F" w:rsidP="00B3755F">
      <w:pPr>
        <w:numPr>
          <w:ilvl w:val="0"/>
          <w:numId w:val="7"/>
        </w:numPr>
        <w:autoSpaceDE w:val="0"/>
        <w:autoSpaceDN w:val="0"/>
        <w:spacing w:line="276" w:lineRule="auto"/>
        <w:jc w:val="both"/>
        <w:rPr>
          <w:sz w:val="24"/>
          <w:szCs w:val="24"/>
        </w:rPr>
      </w:pPr>
      <w:r w:rsidRPr="00B3755F">
        <w:rPr>
          <w:sz w:val="24"/>
          <w:szCs w:val="24"/>
        </w:rPr>
        <w:t xml:space="preserve">Di non avere legali rappresentanti, amministratori e soci, ai quali sia stata applicata, con provvedimento definitivo, una delle </w:t>
      </w:r>
      <w:r w:rsidRPr="00B3755F">
        <w:rPr>
          <w:b/>
          <w:bCs/>
          <w:sz w:val="24"/>
          <w:szCs w:val="24"/>
        </w:rPr>
        <w:t>misure di prevenzione</w:t>
      </w:r>
      <w:r w:rsidRPr="00B3755F">
        <w:rPr>
          <w:sz w:val="24"/>
          <w:szCs w:val="24"/>
        </w:rPr>
        <w:t xml:space="preserve">, cui si riferisce l'articolo 67 del </w:t>
      </w:r>
      <w:proofErr w:type="spellStart"/>
      <w:r w:rsidRPr="00B3755F">
        <w:rPr>
          <w:sz w:val="24"/>
          <w:szCs w:val="24"/>
        </w:rPr>
        <w:t>D.lgs</w:t>
      </w:r>
      <w:proofErr w:type="spellEnd"/>
      <w:r w:rsidRPr="00B3755F">
        <w:rPr>
          <w:sz w:val="24"/>
          <w:szCs w:val="24"/>
        </w:rPr>
        <w:t xml:space="preserve"> 159/2011 (codice leggi antimafia).</w:t>
      </w:r>
    </w:p>
    <w:p w14:paraId="4ACF76A3" w14:textId="17BF49E7" w:rsidR="00B3755F" w:rsidRPr="00B3755F" w:rsidRDefault="00B3755F" w:rsidP="00B3755F">
      <w:pPr>
        <w:numPr>
          <w:ilvl w:val="0"/>
          <w:numId w:val="7"/>
        </w:numPr>
        <w:autoSpaceDE w:val="0"/>
        <w:autoSpaceDN w:val="0"/>
        <w:spacing w:line="276" w:lineRule="auto"/>
        <w:jc w:val="both"/>
        <w:rPr>
          <w:sz w:val="24"/>
          <w:szCs w:val="24"/>
        </w:rPr>
      </w:pPr>
      <w:r w:rsidRPr="00B3755F">
        <w:rPr>
          <w:sz w:val="24"/>
          <w:szCs w:val="24"/>
        </w:rPr>
        <w:t xml:space="preserve">Di </w:t>
      </w:r>
      <w:r w:rsidRPr="00B3755F">
        <w:rPr>
          <w:b/>
          <w:bCs/>
          <w:sz w:val="24"/>
          <w:szCs w:val="24"/>
        </w:rPr>
        <w:t>non avere morosità pendenti</w:t>
      </w:r>
      <w:r w:rsidRPr="00B3755F">
        <w:rPr>
          <w:sz w:val="24"/>
          <w:szCs w:val="24"/>
        </w:rPr>
        <w:t xml:space="preserve"> con il Comune di </w:t>
      </w:r>
      <w:r w:rsidR="00BC3F7C">
        <w:rPr>
          <w:sz w:val="24"/>
          <w:szCs w:val="24"/>
        </w:rPr>
        <w:t>Capralba</w:t>
      </w:r>
      <w:r w:rsidRPr="00B3755F">
        <w:rPr>
          <w:sz w:val="24"/>
          <w:szCs w:val="24"/>
        </w:rPr>
        <w:t>.</w:t>
      </w:r>
    </w:p>
    <w:p w14:paraId="14073517" w14:textId="77777777" w:rsidR="00B3755F" w:rsidRPr="00B3755F" w:rsidRDefault="00B3755F" w:rsidP="00B3755F">
      <w:pPr>
        <w:numPr>
          <w:ilvl w:val="0"/>
          <w:numId w:val="7"/>
        </w:numPr>
        <w:autoSpaceDE w:val="0"/>
        <w:autoSpaceDN w:val="0"/>
        <w:spacing w:line="276" w:lineRule="auto"/>
        <w:jc w:val="both"/>
        <w:rPr>
          <w:sz w:val="24"/>
          <w:szCs w:val="24"/>
        </w:rPr>
      </w:pPr>
      <w:r w:rsidRPr="00B3755F">
        <w:rPr>
          <w:sz w:val="24"/>
          <w:szCs w:val="24"/>
        </w:rPr>
        <w:lastRenderedPageBreak/>
        <w:t xml:space="preserve">Di essere in regola con l'assolvimento degli obblighi legislativi e contrattuali nei confronti di </w:t>
      </w:r>
      <w:r w:rsidRPr="00B3755F">
        <w:rPr>
          <w:sz w:val="24"/>
          <w:szCs w:val="24"/>
          <w:u w:val="single"/>
        </w:rPr>
        <w:t>INPS, INAIL, Cassa Edile e/o altri enti previdenziali e/o assicurativi</w:t>
      </w:r>
      <w:r w:rsidRPr="00B3755F">
        <w:rPr>
          <w:sz w:val="24"/>
          <w:szCs w:val="24"/>
        </w:rPr>
        <w:t>, secondo quanto attestabile nel documento unico di regolarità contributiva (</w:t>
      </w:r>
      <w:r w:rsidRPr="00B3755F">
        <w:rPr>
          <w:sz w:val="24"/>
          <w:szCs w:val="24"/>
          <w:u w:val="single"/>
        </w:rPr>
        <w:t>DURC</w:t>
      </w:r>
      <w:r w:rsidRPr="00B3755F">
        <w:rPr>
          <w:sz w:val="24"/>
          <w:szCs w:val="24"/>
        </w:rPr>
        <w:t>).</w:t>
      </w:r>
    </w:p>
    <w:p w14:paraId="1E6E297F" w14:textId="77777777" w:rsidR="00B3755F" w:rsidRDefault="00B3755F" w:rsidP="005B580D">
      <w:pPr>
        <w:autoSpaceDE w:val="0"/>
        <w:autoSpaceDN w:val="0"/>
        <w:spacing w:line="276" w:lineRule="auto"/>
        <w:ind w:left="360"/>
        <w:jc w:val="both"/>
        <w:rPr>
          <w:sz w:val="24"/>
          <w:szCs w:val="24"/>
        </w:rPr>
      </w:pPr>
    </w:p>
    <w:p w14:paraId="7EAD008C" w14:textId="0B483C13" w:rsidR="00B3755F" w:rsidRDefault="00B3755F" w:rsidP="00B3755F">
      <w:pPr>
        <w:autoSpaceDE w:val="0"/>
        <w:autoSpaceDN w:val="0"/>
        <w:spacing w:line="276" w:lineRule="auto"/>
        <w:ind w:left="360"/>
        <w:jc w:val="center"/>
        <w:rPr>
          <w:sz w:val="24"/>
          <w:szCs w:val="24"/>
        </w:rPr>
      </w:pPr>
      <w:r>
        <w:rPr>
          <w:sz w:val="24"/>
          <w:szCs w:val="24"/>
        </w:rPr>
        <w:t xml:space="preserve">Inoltre, </w:t>
      </w:r>
      <w:r w:rsidRPr="00B3755F">
        <w:rPr>
          <w:sz w:val="24"/>
          <w:szCs w:val="24"/>
          <w:u w:val="single"/>
        </w:rPr>
        <w:t>DICHIARA</w:t>
      </w:r>
    </w:p>
    <w:p w14:paraId="0513BF94" w14:textId="2A7EB474" w:rsidR="00B3755F" w:rsidRDefault="00B3755F" w:rsidP="00B3755F">
      <w:pPr>
        <w:pStyle w:val="Paragrafoelenco"/>
        <w:numPr>
          <w:ilvl w:val="0"/>
          <w:numId w:val="8"/>
        </w:numPr>
        <w:autoSpaceDE w:val="0"/>
        <w:autoSpaceDN w:val="0"/>
        <w:spacing w:line="276" w:lineRule="auto"/>
        <w:jc w:val="both"/>
        <w:rPr>
          <w:sz w:val="24"/>
          <w:szCs w:val="24"/>
        </w:rPr>
      </w:pPr>
      <w:r>
        <w:rPr>
          <w:sz w:val="24"/>
          <w:szCs w:val="24"/>
        </w:rPr>
        <w:t xml:space="preserve">Di aver preso integrale ed esaustiva visione </w:t>
      </w:r>
      <w:r w:rsidR="0093716E">
        <w:rPr>
          <w:sz w:val="24"/>
          <w:szCs w:val="24"/>
        </w:rPr>
        <w:t>dell’avviso e dello schema di contratto di locazione</w:t>
      </w:r>
      <w:r>
        <w:rPr>
          <w:sz w:val="24"/>
          <w:szCs w:val="24"/>
        </w:rPr>
        <w:t>;</w:t>
      </w:r>
    </w:p>
    <w:p w14:paraId="793E867F" w14:textId="6D796D24" w:rsidR="00B3755F" w:rsidRDefault="00B3755F" w:rsidP="00B3755F">
      <w:pPr>
        <w:pStyle w:val="Paragrafoelenco"/>
        <w:numPr>
          <w:ilvl w:val="0"/>
          <w:numId w:val="8"/>
        </w:numPr>
        <w:autoSpaceDE w:val="0"/>
        <w:autoSpaceDN w:val="0"/>
        <w:spacing w:line="276" w:lineRule="auto"/>
        <w:jc w:val="both"/>
        <w:rPr>
          <w:sz w:val="24"/>
          <w:szCs w:val="24"/>
        </w:rPr>
      </w:pPr>
      <w:r>
        <w:rPr>
          <w:sz w:val="24"/>
          <w:szCs w:val="24"/>
        </w:rPr>
        <w:t>Di accettare, senza riserva alcune, tutte le prescrizioni ivi contenute;</w:t>
      </w:r>
    </w:p>
    <w:p w14:paraId="699E9C65" w14:textId="335D4EEE" w:rsidR="00823411" w:rsidRDefault="00823411" w:rsidP="00B3755F">
      <w:pPr>
        <w:pStyle w:val="Paragrafoelenco"/>
        <w:numPr>
          <w:ilvl w:val="0"/>
          <w:numId w:val="8"/>
        </w:numPr>
        <w:autoSpaceDE w:val="0"/>
        <w:autoSpaceDN w:val="0"/>
        <w:spacing w:line="276" w:lineRule="auto"/>
        <w:jc w:val="both"/>
        <w:rPr>
          <w:sz w:val="24"/>
          <w:szCs w:val="24"/>
        </w:rPr>
      </w:pPr>
      <w:r>
        <w:rPr>
          <w:sz w:val="24"/>
          <w:szCs w:val="24"/>
        </w:rPr>
        <w:t xml:space="preserve">Di avere intenzione di svolgere, presso </w:t>
      </w:r>
      <w:r w:rsidR="0093716E">
        <w:rPr>
          <w:sz w:val="24"/>
          <w:szCs w:val="24"/>
        </w:rPr>
        <w:t>l’immobile</w:t>
      </w:r>
      <w:r>
        <w:rPr>
          <w:sz w:val="24"/>
          <w:szCs w:val="24"/>
        </w:rPr>
        <w:t xml:space="preserve"> comunale, l</w:t>
      </w:r>
      <w:r w:rsidR="0093716E">
        <w:rPr>
          <w:sz w:val="24"/>
          <w:szCs w:val="24"/>
        </w:rPr>
        <w:t>’</w:t>
      </w:r>
      <w:r>
        <w:rPr>
          <w:sz w:val="24"/>
          <w:szCs w:val="24"/>
        </w:rPr>
        <w:t>attività:</w:t>
      </w:r>
      <w:r w:rsidR="0093716E">
        <w:rPr>
          <w:sz w:val="24"/>
          <w:szCs w:val="24"/>
        </w:rPr>
        <w:t xml:space="preserve"> di ASILO NIDO</w:t>
      </w:r>
    </w:p>
    <w:p w14:paraId="12CA3FE2" w14:textId="77777777" w:rsidR="001F749C" w:rsidRDefault="001F749C" w:rsidP="001F749C">
      <w:pPr>
        <w:pStyle w:val="Paragrafoelenco"/>
        <w:numPr>
          <w:ilvl w:val="0"/>
          <w:numId w:val="8"/>
        </w:numPr>
        <w:autoSpaceDE w:val="0"/>
        <w:autoSpaceDN w:val="0"/>
        <w:spacing w:line="276" w:lineRule="auto"/>
        <w:jc w:val="both"/>
        <w:rPr>
          <w:sz w:val="24"/>
          <w:szCs w:val="24"/>
        </w:rPr>
      </w:pPr>
      <w:r>
        <w:rPr>
          <w:sz w:val="24"/>
          <w:szCs w:val="24"/>
        </w:rPr>
        <w:t>C</w:t>
      </w:r>
      <w:r w:rsidR="00213A54" w:rsidRPr="001F749C">
        <w:rPr>
          <w:sz w:val="24"/>
          <w:szCs w:val="24"/>
        </w:rPr>
        <w:t>he le eventuali comunicazioni siano trasmesse a</w:t>
      </w:r>
      <w:r>
        <w:rPr>
          <w:sz w:val="24"/>
          <w:szCs w:val="24"/>
        </w:rPr>
        <w:t>:</w:t>
      </w:r>
    </w:p>
    <w:p w14:paraId="0E1A3E42" w14:textId="1FD3344F" w:rsidR="001F749C" w:rsidRDefault="00213A54" w:rsidP="001F749C">
      <w:pPr>
        <w:pStyle w:val="Paragrafoelenco"/>
        <w:numPr>
          <w:ilvl w:val="0"/>
          <w:numId w:val="9"/>
        </w:numPr>
        <w:autoSpaceDE w:val="0"/>
        <w:autoSpaceDN w:val="0"/>
        <w:spacing w:line="276" w:lineRule="auto"/>
        <w:jc w:val="both"/>
        <w:rPr>
          <w:sz w:val="24"/>
          <w:szCs w:val="24"/>
        </w:rPr>
      </w:pPr>
      <w:proofErr w:type="gramStart"/>
      <w:r w:rsidRPr="001F749C">
        <w:rPr>
          <w:sz w:val="24"/>
          <w:szCs w:val="24"/>
        </w:rPr>
        <w:t>domicilio:</w:t>
      </w:r>
      <w:r w:rsidR="001F749C">
        <w:rPr>
          <w:sz w:val="24"/>
          <w:szCs w:val="24"/>
        </w:rPr>
        <w:t>…</w:t>
      </w:r>
      <w:proofErr w:type="gramEnd"/>
      <w:r w:rsidR="001F749C">
        <w:rPr>
          <w:sz w:val="24"/>
          <w:szCs w:val="24"/>
        </w:rPr>
        <w:t xml:space="preserve">………………………………………………………; </w:t>
      </w:r>
    </w:p>
    <w:p w14:paraId="4EC5799B" w14:textId="77777777" w:rsidR="001F749C" w:rsidRDefault="00213A54" w:rsidP="001F749C">
      <w:pPr>
        <w:pStyle w:val="Paragrafoelenco"/>
        <w:numPr>
          <w:ilvl w:val="0"/>
          <w:numId w:val="9"/>
        </w:numPr>
        <w:autoSpaceDE w:val="0"/>
        <w:autoSpaceDN w:val="0"/>
        <w:spacing w:line="276" w:lineRule="auto"/>
        <w:jc w:val="both"/>
        <w:rPr>
          <w:sz w:val="24"/>
          <w:szCs w:val="24"/>
        </w:rPr>
      </w:pPr>
      <w:r w:rsidRPr="001F749C">
        <w:rPr>
          <w:sz w:val="24"/>
          <w:szCs w:val="24"/>
        </w:rPr>
        <w:t>mail ordinaria</w:t>
      </w:r>
      <w:r w:rsidR="001F749C">
        <w:rPr>
          <w:sz w:val="24"/>
          <w:szCs w:val="24"/>
        </w:rPr>
        <w:t xml:space="preserve">: …………………………………………; </w:t>
      </w:r>
    </w:p>
    <w:p w14:paraId="7BF79997" w14:textId="181D1FDD" w:rsidR="00213A54" w:rsidRDefault="00213A54" w:rsidP="001F749C">
      <w:pPr>
        <w:pStyle w:val="Paragrafoelenco"/>
        <w:numPr>
          <w:ilvl w:val="0"/>
          <w:numId w:val="9"/>
        </w:numPr>
        <w:autoSpaceDE w:val="0"/>
        <w:autoSpaceDN w:val="0"/>
        <w:spacing w:line="276" w:lineRule="auto"/>
        <w:jc w:val="both"/>
        <w:rPr>
          <w:sz w:val="24"/>
          <w:szCs w:val="24"/>
        </w:rPr>
      </w:pPr>
      <w:proofErr w:type="spellStart"/>
      <w:r w:rsidRPr="001F749C">
        <w:rPr>
          <w:sz w:val="24"/>
          <w:szCs w:val="24"/>
        </w:rPr>
        <w:t>pec</w:t>
      </w:r>
      <w:proofErr w:type="spellEnd"/>
      <w:r w:rsidR="001F749C">
        <w:rPr>
          <w:sz w:val="24"/>
          <w:szCs w:val="24"/>
        </w:rPr>
        <w:t>: ………………………………………</w:t>
      </w:r>
      <w:proofErr w:type="gramStart"/>
      <w:r w:rsidR="001F749C">
        <w:rPr>
          <w:sz w:val="24"/>
          <w:szCs w:val="24"/>
        </w:rPr>
        <w:t>…….</w:t>
      </w:r>
      <w:proofErr w:type="gramEnd"/>
      <w:r w:rsidR="001F749C">
        <w:rPr>
          <w:sz w:val="24"/>
          <w:szCs w:val="24"/>
        </w:rPr>
        <w:t>;</w:t>
      </w:r>
    </w:p>
    <w:p w14:paraId="6013655F" w14:textId="4662689D" w:rsidR="001F749C" w:rsidRDefault="00213A54" w:rsidP="001F749C">
      <w:pPr>
        <w:pStyle w:val="Paragrafoelenco"/>
        <w:numPr>
          <w:ilvl w:val="0"/>
          <w:numId w:val="9"/>
        </w:numPr>
        <w:autoSpaceDE w:val="0"/>
        <w:autoSpaceDN w:val="0"/>
        <w:spacing w:line="276" w:lineRule="auto"/>
        <w:jc w:val="both"/>
        <w:rPr>
          <w:sz w:val="24"/>
          <w:szCs w:val="24"/>
        </w:rPr>
      </w:pPr>
      <w:r w:rsidRPr="001F749C">
        <w:rPr>
          <w:sz w:val="24"/>
          <w:szCs w:val="24"/>
        </w:rPr>
        <w:t>Recapito telefonico</w:t>
      </w:r>
      <w:r w:rsidR="001F749C">
        <w:rPr>
          <w:sz w:val="24"/>
          <w:szCs w:val="24"/>
        </w:rPr>
        <w:t>: ……………………</w:t>
      </w:r>
      <w:proofErr w:type="gramStart"/>
      <w:r w:rsidR="001F749C">
        <w:rPr>
          <w:sz w:val="24"/>
          <w:szCs w:val="24"/>
        </w:rPr>
        <w:t>…….</w:t>
      </w:r>
      <w:proofErr w:type="gramEnd"/>
      <w:r w:rsidR="001F749C">
        <w:rPr>
          <w:sz w:val="24"/>
          <w:szCs w:val="24"/>
        </w:rPr>
        <w:t>;</w:t>
      </w:r>
    </w:p>
    <w:p w14:paraId="64CC3CB9" w14:textId="1629FCD1" w:rsidR="00213A54" w:rsidRPr="001F749C" w:rsidRDefault="00213A54" w:rsidP="001F749C">
      <w:pPr>
        <w:pStyle w:val="Paragrafoelenco"/>
        <w:numPr>
          <w:ilvl w:val="0"/>
          <w:numId w:val="9"/>
        </w:numPr>
        <w:autoSpaceDE w:val="0"/>
        <w:autoSpaceDN w:val="0"/>
        <w:spacing w:line="276" w:lineRule="auto"/>
        <w:jc w:val="both"/>
        <w:rPr>
          <w:sz w:val="24"/>
          <w:szCs w:val="24"/>
        </w:rPr>
      </w:pPr>
      <w:proofErr w:type="gramStart"/>
      <w:r w:rsidRPr="001F749C">
        <w:rPr>
          <w:sz w:val="24"/>
          <w:szCs w:val="24"/>
        </w:rPr>
        <w:t>cellulare:</w:t>
      </w:r>
      <w:r w:rsidR="001F749C">
        <w:rPr>
          <w:sz w:val="24"/>
          <w:szCs w:val="24"/>
        </w:rPr>
        <w:t>…</w:t>
      </w:r>
      <w:proofErr w:type="gramEnd"/>
      <w:r w:rsidR="001F749C">
        <w:rPr>
          <w:sz w:val="24"/>
          <w:szCs w:val="24"/>
        </w:rPr>
        <w:t>………………………..</w:t>
      </w:r>
    </w:p>
    <w:p w14:paraId="7B58B7A6" w14:textId="77777777" w:rsidR="001F749C" w:rsidRDefault="00213A54" w:rsidP="001F749C">
      <w:pPr>
        <w:pStyle w:val="Paragrafoelenco"/>
        <w:numPr>
          <w:ilvl w:val="0"/>
          <w:numId w:val="10"/>
        </w:numPr>
        <w:autoSpaceDE w:val="0"/>
        <w:autoSpaceDN w:val="0"/>
        <w:spacing w:line="276" w:lineRule="auto"/>
        <w:ind w:left="1154"/>
        <w:jc w:val="both"/>
        <w:rPr>
          <w:sz w:val="24"/>
          <w:szCs w:val="24"/>
        </w:rPr>
      </w:pPr>
      <w:r w:rsidRPr="001F749C">
        <w:rPr>
          <w:sz w:val="24"/>
          <w:szCs w:val="24"/>
        </w:rPr>
        <w:t>Di impegnarsi a comunicare tempestivamente per iscritto le eventuali variazioni di indirizzo alla Segreteria di questo Comune, sollevando l’Amministrazione da ogni responsabilità in caso di irreperibilità del destinatario.</w:t>
      </w:r>
    </w:p>
    <w:p w14:paraId="5EDC4790" w14:textId="44C2AC4C" w:rsidR="004F1A31" w:rsidRPr="001F749C" w:rsidRDefault="004F1A31" w:rsidP="001F749C">
      <w:pPr>
        <w:pStyle w:val="Paragrafoelenco"/>
        <w:numPr>
          <w:ilvl w:val="0"/>
          <w:numId w:val="10"/>
        </w:numPr>
        <w:autoSpaceDE w:val="0"/>
        <w:autoSpaceDN w:val="0"/>
        <w:spacing w:line="276" w:lineRule="auto"/>
        <w:ind w:left="1154"/>
        <w:jc w:val="both"/>
        <w:rPr>
          <w:sz w:val="24"/>
          <w:szCs w:val="24"/>
        </w:rPr>
      </w:pPr>
      <w:r w:rsidRPr="001F749C">
        <w:rPr>
          <w:sz w:val="24"/>
        </w:rPr>
        <w:t>Di autorizzare l'Amministrazione all'utilizzo dei dati personali ai soli fini della selezione ed in aderenza alla vigente normativa in materia</w:t>
      </w:r>
      <w:r w:rsidR="00BC1CB5" w:rsidRPr="001F749C">
        <w:rPr>
          <w:sz w:val="24"/>
        </w:rPr>
        <w:t>.</w:t>
      </w:r>
    </w:p>
    <w:p w14:paraId="06975F4B" w14:textId="782F707F" w:rsidR="00BC1CB5" w:rsidRDefault="00BC1CB5" w:rsidP="00BC1CB5">
      <w:pPr>
        <w:autoSpaceDE w:val="0"/>
        <w:autoSpaceDN w:val="0"/>
        <w:spacing w:line="276" w:lineRule="auto"/>
        <w:jc w:val="both"/>
        <w:rPr>
          <w:sz w:val="24"/>
        </w:rPr>
      </w:pPr>
    </w:p>
    <w:p w14:paraId="4EFBB770" w14:textId="030D70C6" w:rsidR="00BC1CB5" w:rsidRDefault="00A97090" w:rsidP="00A97090">
      <w:pPr>
        <w:autoSpaceDE w:val="0"/>
        <w:autoSpaceDN w:val="0"/>
        <w:spacing w:line="276" w:lineRule="auto"/>
        <w:jc w:val="center"/>
        <w:rPr>
          <w:sz w:val="24"/>
          <w:szCs w:val="24"/>
        </w:rPr>
      </w:pPr>
      <w:r>
        <w:rPr>
          <w:sz w:val="24"/>
          <w:szCs w:val="24"/>
        </w:rPr>
        <w:t xml:space="preserve">Infine </w:t>
      </w:r>
      <w:r w:rsidRPr="00A97090">
        <w:rPr>
          <w:sz w:val="24"/>
          <w:szCs w:val="24"/>
          <w:u w:val="single"/>
        </w:rPr>
        <w:t>PRESENTA</w:t>
      </w:r>
      <w:r>
        <w:rPr>
          <w:sz w:val="24"/>
          <w:szCs w:val="24"/>
        </w:rPr>
        <w:t xml:space="preserve"> la seguente</w:t>
      </w:r>
    </w:p>
    <w:p w14:paraId="59666FF8" w14:textId="1BC6B5EA" w:rsidR="00A97090" w:rsidRPr="00A97090" w:rsidRDefault="00A97090" w:rsidP="00A97090">
      <w:pPr>
        <w:autoSpaceDE w:val="0"/>
        <w:autoSpaceDN w:val="0"/>
        <w:spacing w:line="276" w:lineRule="auto"/>
        <w:ind w:left="720"/>
        <w:jc w:val="center"/>
        <w:rPr>
          <w:sz w:val="24"/>
          <w:szCs w:val="24"/>
        </w:rPr>
      </w:pPr>
      <w:r w:rsidRPr="00A97090">
        <w:rPr>
          <w:b/>
          <w:bCs/>
          <w:sz w:val="24"/>
          <w:szCs w:val="24"/>
        </w:rPr>
        <w:t>Proposta</w:t>
      </w:r>
      <w:r w:rsidRPr="00A97090">
        <w:rPr>
          <w:sz w:val="24"/>
          <w:szCs w:val="24"/>
        </w:rPr>
        <w:t xml:space="preserve"> di esercizio di attività </w:t>
      </w:r>
      <w:r w:rsidR="00557D8A">
        <w:rPr>
          <w:sz w:val="24"/>
          <w:szCs w:val="24"/>
        </w:rPr>
        <w:t xml:space="preserve">di </w:t>
      </w:r>
      <w:r w:rsidR="00BC3F7C">
        <w:rPr>
          <w:sz w:val="24"/>
          <w:szCs w:val="24"/>
        </w:rPr>
        <w:t>asilo nido</w:t>
      </w:r>
      <w:r w:rsidRPr="00A97090">
        <w:rPr>
          <w:sz w:val="24"/>
          <w:szCs w:val="24"/>
        </w:rPr>
        <w:t>, come segue:</w:t>
      </w:r>
    </w:p>
    <w:p w14:paraId="7036E319" w14:textId="5E7E03D7" w:rsidR="00123205" w:rsidRPr="00123205" w:rsidRDefault="0093716E" w:rsidP="00123205">
      <w:pPr>
        <w:numPr>
          <w:ilvl w:val="0"/>
          <w:numId w:val="12"/>
        </w:numPr>
        <w:autoSpaceDE w:val="0"/>
        <w:autoSpaceDN w:val="0"/>
        <w:spacing w:line="276" w:lineRule="auto"/>
        <w:jc w:val="both"/>
        <w:rPr>
          <w:sz w:val="24"/>
          <w:szCs w:val="24"/>
        </w:rPr>
      </w:pPr>
      <w:r>
        <w:rPr>
          <w:sz w:val="24"/>
          <w:szCs w:val="24"/>
        </w:rPr>
        <w:t>PROGETTO “Asilo Nido Capralba”</w:t>
      </w:r>
      <w:r w:rsidR="00A97090">
        <w:rPr>
          <w:sz w:val="24"/>
          <w:szCs w:val="24"/>
        </w:rPr>
        <w:t>: …………………….</w:t>
      </w:r>
    </w:p>
    <w:p w14:paraId="31310CA5" w14:textId="4219C6C6" w:rsidR="00123205" w:rsidRPr="00E61FE6" w:rsidRDefault="00123205" w:rsidP="00123205">
      <w:pPr>
        <w:pStyle w:val="Default"/>
        <w:numPr>
          <w:ilvl w:val="0"/>
          <w:numId w:val="12"/>
        </w:numPr>
        <w:jc w:val="both"/>
        <w:rPr>
          <w:rFonts w:ascii="Times New Roman" w:eastAsia="Times New Roman" w:hAnsi="Times New Roman" w:cs="Times New Roman"/>
          <w:color w:val="auto"/>
          <w:lang w:eastAsia="it-IT"/>
        </w:rPr>
      </w:pPr>
      <w:r w:rsidRPr="00E61FE6">
        <w:rPr>
          <w:rFonts w:asciiTheme="majorBidi" w:hAnsiTheme="majorBidi" w:cstheme="majorBidi"/>
          <w:color w:val="auto"/>
        </w:rPr>
        <w:t xml:space="preserve"> </w:t>
      </w:r>
      <w:r w:rsidR="00557D8A">
        <w:rPr>
          <w:rFonts w:asciiTheme="majorBidi" w:hAnsiTheme="majorBidi" w:cstheme="majorBidi"/>
          <w:color w:val="auto"/>
        </w:rPr>
        <w:t>………..</w:t>
      </w:r>
    </w:p>
    <w:p w14:paraId="52092471" w14:textId="77777777" w:rsidR="00A97090" w:rsidRPr="00E61FE6" w:rsidRDefault="00A97090" w:rsidP="00BC1CB5">
      <w:pPr>
        <w:autoSpaceDE w:val="0"/>
        <w:autoSpaceDN w:val="0"/>
        <w:spacing w:line="276" w:lineRule="auto"/>
        <w:jc w:val="both"/>
        <w:rPr>
          <w:sz w:val="24"/>
          <w:szCs w:val="24"/>
        </w:rPr>
      </w:pPr>
    </w:p>
    <w:p w14:paraId="65B40586" w14:textId="77777777" w:rsidR="00A97090" w:rsidRDefault="00A97090" w:rsidP="00BC1CB5">
      <w:pPr>
        <w:autoSpaceDE w:val="0"/>
        <w:autoSpaceDN w:val="0"/>
        <w:spacing w:line="276" w:lineRule="auto"/>
        <w:jc w:val="both"/>
        <w:rPr>
          <w:sz w:val="24"/>
          <w:szCs w:val="24"/>
        </w:rPr>
      </w:pPr>
    </w:p>
    <w:p w14:paraId="596DE0B7" w14:textId="77777777" w:rsidR="00A97090" w:rsidRPr="00BC1CB5" w:rsidRDefault="00A97090" w:rsidP="00BC1CB5">
      <w:pPr>
        <w:autoSpaceDE w:val="0"/>
        <w:autoSpaceDN w:val="0"/>
        <w:spacing w:line="276" w:lineRule="auto"/>
        <w:jc w:val="both"/>
        <w:rPr>
          <w:sz w:val="24"/>
          <w:szCs w:val="24"/>
        </w:rPr>
      </w:pPr>
    </w:p>
    <w:p w14:paraId="43B24D75" w14:textId="77777777" w:rsidR="006E66EC" w:rsidRPr="00F83FF9" w:rsidRDefault="006E66EC" w:rsidP="005B580D">
      <w:pPr>
        <w:autoSpaceDE w:val="0"/>
        <w:autoSpaceDN w:val="0"/>
        <w:spacing w:line="276" w:lineRule="auto"/>
        <w:rPr>
          <w:sz w:val="24"/>
          <w:szCs w:val="24"/>
        </w:rPr>
      </w:pPr>
    </w:p>
    <w:p w14:paraId="2A525BCB" w14:textId="77777777" w:rsidR="006E66EC" w:rsidRPr="00F83FF9" w:rsidRDefault="006E66EC" w:rsidP="005B580D">
      <w:pPr>
        <w:autoSpaceDE w:val="0"/>
        <w:autoSpaceDN w:val="0"/>
        <w:spacing w:line="276" w:lineRule="auto"/>
        <w:rPr>
          <w:color w:val="000000"/>
          <w:sz w:val="24"/>
          <w:szCs w:val="24"/>
        </w:rPr>
      </w:pPr>
      <w:r w:rsidRPr="00F83FF9">
        <w:rPr>
          <w:color w:val="000000"/>
          <w:sz w:val="24"/>
          <w:szCs w:val="24"/>
        </w:rPr>
        <w:t>_________________________, lì ________________________</w:t>
      </w:r>
    </w:p>
    <w:p w14:paraId="34984FDE" w14:textId="77777777" w:rsidR="006E66EC" w:rsidRPr="00F83FF9" w:rsidRDefault="006E66EC" w:rsidP="005B580D">
      <w:pPr>
        <w:autoSpaceDE w:val="0"/>
        <w:autoSpaceDN w:val="0"/>
        <w:spacing w:line="276" w:lineRule="auto"/>
        <w:rPr>
          <w:color w:val="000000"/>
          <w:sz w:val="24"/>
          <w:szCs w:val="24"/>
        </w:rPr>
      </w:pPr>
    </w:p>
    <w:p w14:paraId="523CB850" w14:textId="77777777" w:rsidR="006E66EC" w:rsidRPr="00F83FF9" w:rsidRDefault="006E66EC" w:rsidP="005B580D">
      <w:pPr>
        <w:autoSpaceDE w:val="0"/>
        <w:autoSpaceDN w:val="0"/>
        <w:spacing w:line="276" w:lineRule="auto"/>
        <w:rPr>
          <w:color w:val="000000"/>
          <w:sz w:val="24"/>
          <w:szCs w:val="24"/>
        </w:rPr>
      </w:pPr>
    </w:p>
    <w:p w14:paraId="7E77A588" w14:textId="77777777" w:rsidR="006E66EC" w:rsidRPr="00F83FF9" w:rsidRDefault="006E66EC" w:rsidP="005B580D">
      <w:pPr>
        <w:autoSpaceDE w:val="0"/>
        <w:autoSpaceDN w:val="0"/>
        <w:spacing w:line="276" w:lineRule="auto"/>
        <w:rPr>
          <w:color w:val="000000"/>
          <w:sz w:val="24"/>
          <w:szCs w:val="24"/>
        </w:rPr>
      </w:pPr>
    </w:p>
    <w:p w14:paraId="4F1655C1" w14:textId="77777777" w:rsidR="006E66EC" w:rsidRPr="00F83FF9" w:rsidRDefault="006E66EC" w:rsidP="005B580D">
      <w:pPr>
        <w:autoSpaceDE w:val="0"/>
        <w:autoSpaceDN w:val="0"/>
        <w:spacing w:line="276" w:lineRule="auto"/>
        <w:jc w:val="right"/>
        <w:rPr>
          <w:sz w:val="24"/>
          <w:szCs w:val="24"/>
        </w:rPr>
      </w:pPr>
      <w:r w:rsidRPr="00F83FF9">
        <w:rPr>
          <w:color w:val="000000"/>
          <w:sz w:val="24"/>
          <w:szCs w:val="24"/>
        </w:rPr>
        <w:t>_________________________________</w:t>
      </w:r>
    </w:p>
    <w:p w14:paraId="2320D0DE" w14:textId="1BCB2ABC" w:rsidR="006E66EC" w:rsidRPr="00F91E56" w:rsidRDefault="00B703A7" w:rsidP="00F91E56">
      <w:pPr>
        <w:autoSpaceDE w:val="0"/>
        <w:autoSpaceDN w:val="0"/>
        <w:spacing w:line="276" w:lineRule="auto"/>
        <w:ind w:left="6660"/>
        <w:jc w:val="center"/>
        <w:rPr>
          <w:sz w:val="24"/>
          <w:szCs w:val="24"/>
        </w:rPr>
      </w:pPr>
      <w:r>
        <w:rPr>
          <w:sz w:val="24"/>
          <w:szCs w:val="24"/>
        </w:rPr>
        <w:t>(firma)</w:t>
      </w:r>
    </w:p>
    <w:p w14:paraId="3CF9A2E0" w14:textId="77777777" w:rsidR="006E66EC" w:rsidRDefault="006E66EC" w:rsidP="005B580D">
      <w:pPr>
        <w:pStyle w:val="a"/>
        <w:tabs>
          <w:tab w:val="left" w:pos="720"/>
        </w:tabs>
        <w:spacing w:line="276" w:lineRule="auto"/>
        <w:jc w:val="both"/>
      </w:pPr>
    </w:p>
    <w:sectPr w:rsidR="006E66EC" w:rsidSect="00B703A7">
      <w:footerReference w:type="default" r:id="rId7"/>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31940" w14:textId="77777777" w:rsidR="002B6D61" w:rsidRDefault="002B6D61" w:rsidP="006E66EC">
      <w:r>
        <w:separator/>
      </w:r>
    </w:p>
  </w:endnote>
  <w:endnote w:type="continuationSeparator" w:id="0">
    <w:p w14:paraId="7E06DD46" w14:textId="77777777" w:rsidR="002B6D61" w:rsidRDefault="002B6D61" w:rsidP="006E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46612"/>
      <w:docPartObj>
        <w:docPartGallery w:val="Page Numbers (Bottom of Page)"/>
        <w:docPartUnique/>
      </w:docPartObj>
    </w:sdtPr>
    <w:sdtContent>
      <w:p w14:paraId="2FACF206" w14:textId="77777777" w:rsidR="006E66EC" w:rsidRDefault="00390D93">
        <w:pPr>
          <w:pStyle w:val="Pidipagina"/>
          <w:jc w:val="right"/>
        </w:pPr>
        <w:r>
          <w:fldChar w:fldCharType="begin"/>
        </w:r>
        <w:r>
          <w:instrText xml:space="preserve"> PAGE   \* MERGEFORMAT </w:instrText>
        </w:r>
        <w:r>
          <w:fldChar w:fldCharType="separate"/>
        </w:r>
        <w:r w:rsidR="008406EF">
          <w:rPr>
            <w:noProof/>
          </w:rPr>
          <w:t>2</w:t>
        </w:r>
        <w:r>
          <w:rPr>
            <w:noProof/>
          </w:rPr>
          <w:fldChar w:fldCharType="end"/>
        </w:r>
      </w:p>
    </w:sdtContent>
  </w:sdt>
  <w:p w14:paraId="18CD9F3B" w14:textId="77777777" w:rsidR="006E66EC" w:rsidRDefault="006E66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8653F" w14:textId="77777777" w:rsidR="002B6D61" w:rsidRDefault="002B6D61" w:rsidP="006E66EC">
      <w:r>
        <w:separator/>
      </w:r>
    </w:p>
  </w:footnote>
  <w:footnote w:type="continuationSeparator" w:id="0">
    <w:p w14:paraId="6D907BD8" w14:textId="77777777" w:rsidR="002B6D61" w:rsidRDefault="002B6D61" w:rsidP="006E66EC">
      <w:r>
        <w:continuationSeparator/>
      </w:r>
    </w:p>
  </w:footnote>
  <w:footnote w:id="1">
    <w:p w14:paraId="738C8014" w14:textId="65F81F28" w:rsidR="00B3755F" w:rsidRDefault="00B3755F" w:rsidP="00B3755F">
      <w:pPr>
        <w:jc w:val="both"/>
        <w:textAlignment w:val="baseline"/>
        <w:rPr>
          <w:rFonts w:asciiTheme="majorBidi" w:hAnsiTheme="majorBidi" w:cstheme="majorBidi"/>
          <w:color w:val="000000"/>
          <w:sz w:val="16"/>
          <w:szCs w:val="16"/>
        </w:rPr>
      </w:pPr>
      <w:r w:rsidRPr="003B49AB">
        <w:rPr>
          <w:rStyle w:val="Rimandonotaapidipagina"/>
          <w:rFonts w:asciiTheme="majorBidi" w:hAnsiTheme="majorBidi" w:cstheme="majorBidi"/>
          <w:sz w:val="16"/>
          <w:szCs w:val="16"/>
        </w:rPr>
        <w:footnoteRef/>
      </w:r>
      <w:r w:rsidRPr="003B49AB">
        <w:rPr>
          <w:rFonts w:asciiTheme="majorBidi" w:hAnsiTheme="majorBidi" w:cstheme="majorBidi"/>
          <w:sz w:val="16"/>
          <w:szCs w:val="16"/>
        </w:rPr>
        <w:t xml:space="preserve">  </w:t>
      </w:r>
      <w:r w:rsidRPr="003B49AB">
        <w:rPr>
          <w:rFonts w:asciiTheme="majorBidi" w:hAnsiTheme="majorBidi" w:cstheme="majorBidi"/>
          <w:b/>
          <w:bCs/>
          <w:sz w:val="16"/>
          <w:szCs w:val="16"/>
          <w:u w:val="single"/>
        </w:rPr>
        <w:t>Articolo 120, legge n. 689/1981</w:t>
      </w:r>
      <w:r w:rsidRPr="003B49AB">
        <w:rPr>
          <w:rFonts w:asciiTheme="majorBidi" w:hAnsiTheme="majorBidi" w:cstheme="majorBidi"/>
          <w:sz w:val="16"/>
          <w:szCs w:val="16"/>
        </w:rPr>
        <w:t>,</w:t>
      </w:r>
      <w:r w:rsidRPr="003B49AB">
        <w:rPr>
          <w:rFonts w:asciiTheme="majorBidi" w:hAnsiTheme="majorBidi" w:cstheme="majorBidi"/>
          <w:i/>
          <w:iCs/>
          <w:color w:val="000000"/>
          <w:sz w:val="16"/>
          <w:szCs w:val="16"/>
        </w:rPr>
        <w:t xml:space="preserve"> (Nuove norme in materia di interdizione temporanea dagli uffici direttivi delle persone giuridiche e delle imprese e di incapacità di contrattare con la pubblica amministrazione)</w:t>
      </w:r>
      <w:r w:rsidR="00E61FE6">
        <w:rPr>
          <w:rFonts w:asciiTheme="majorBidi" w:hAnsiTheme="majorBidi" w:cstheme="majorBidi"/>
          <w:i/>
          <w:iCs/>
          <w:color w:val="000000"/>
          <w:sz w:val="16"/>
          <w:szCs w:val="16"/>
        </w:rPr>
        <w:t xml:space="preserve"> </w:t>
      </w:r>
      <w:r w:rsidRPr="003B49AB">
        <w:rPr>
          <w:rFonts w:asciiTheme="majorBidi" w:hAnsiTheme="majorBidi" w:cstheme="majorBidi"/>
          <w:color w:val="000000"/>
          <w:sz w:val="16"/>
          <w:szCs w:val="16"/>
        </w:rPr>
        <w:t>Dopo l'articolo 32 del codice penale sono inseriti i seguenti articoli: art. 32-bis. 32-ter, 32-quater de</w:t>
      </w:r>
      <w:r>
        <w:rPr>
          <w:rFonts w:asciiTheme="majorBidi" w:hAnsiTheme="majorBidi" w:cstheme="majorBidi"/>
          <w:color w:val="000000"/>
          <w:sz w:val="16"/>
          <w:szCs w:val="16"/>
        </w:rPr>
        <w:t>l</w:t>
      </w:r>
      <w:r w:rsidRPr="003B49AB">
        <w:rPr>
          <w:rFonts w:asciiTheme="majorBidi" w:hAnsiTheme="majorBidi" w:cstheme="majorBidi"/>
          <w:color w:val="000000"/>
          <w:sz w:val="16"/>
          <w:szCs w:val="16"/>
        </w:rPr>
        <w:t xml:space="preserve"> codice penale</w:t>
      </w:r>
      <w:r>
        <w:rPr>
          <w:rFonts w:asciiTheme="majorBidi" w:hAnsiTheme="majorBidi" w:cstheme="majorBidi"/>
          <w:color w:val="000000"/>
          <w:sz w:val="16"/>
          <w:szCs w:val="16"/>
        </w:rPr>
        <w:t>.</w:t>
      </w:r>
    </w:p>
    <w:p w14:paraId="701A7F77" w14:textId="77777777" w:rsidR="00B3755F" w:rsidRPr="003B49AB" w:rsidRDefault="00B3755F" w:rsidP="00B3755F">
      <w:pPr>
        <w:jc w:val="both"/>
        <w:textAlignment w:val="baseline"/>
        <w:rPr>
          <w:rFonts w:asciiTheme="majorBidi" w:hAnsiTheme="majorBidi" w:cstheme="majorBidi"/>
          <w:color w:val="000000"/>
          <w:sz w:val="16"/>
          <w:szCs w:val="16"/>
        </w:rPr>
      </w:pPr>
      <w:r w:rsidRPr="003B49AB">
        <w:rPr>
          <w:rFonts w:asciiTheme="majorBidi" w:hAnsiTheme="majorBidi" w:cstheme="majorBidi"/>
          <w:b/>
          <w:bCs/>
          <w:color w:val="000000"/>
          <w:sz w:val="16"/>
          <w:szCs w:val="16"/>
          <w:u w:val="single"/>
        </w:rPr>
        <w:t>Articolo 32-bis</w:t>
      </w:r>
      <w:r w:rsidRPr="003B49AB">
        <w:rPr>
          <w:rFonts w:asciiTheme="majorBidi" w:hAnsiTheme="majorBidi" w:cstheme="majorBidi"/>
          <w:color w:val="000000"/>
          <w:sz w:val="16"/>
          <w:szCs w:val="16"/>
        </w:rPr>
        <w:t>. (Interdizione temporanea dagli uffici direttivi delle persone giuridiche e delle imprese). L'interdizione dagli uffici direttivi delle persone giuridiche e delle imprese priva il condannato della capacità di esercitare, durante l'interdizione, l'ufficio di amministratore, sindaco, liquidatore e direttore generale, nonché ogni altro ufficio con potere di rappresentanza della persona giuridica o dell'imprenditore.</w:t>
      </w:r>
    </w:p>
    <w:p w14:paraId="4398F057" w14:textId="0522EDB1" w:rsidR="00B3755F" w:rsidRPr="00E136B8" w:rsidRDefault="00B3755F" w:rsidP="00B3755F">
      <w:pPr>
        <w:jc w:val="both"/>
        <w:textAlignment w:val="baseline"/>
        <w:rPr>
          <w:rFonts w:asciiTheme="majorBidi" w:hAnsiTheme="majorBidi" w:cstheme="majorBidi"/>
          <w:sz w:val="16"/>
          <w:szCs w:val="16"/>
        </w:rPr>
      </w:pPr>
      <w:r w:rsidRPr="00E136B8">
        <w:rPr>
          <w:rFonts w:asciiTheme="majorBidi" w:hAnsiTheme="majorBidi" w:cstheme="majorBidi"/>
          <w:b/>
          <w:bCs/>
          <w:sz w:val="16"/>
          <w:szCs w:val="16"/>
          <w:u w:val="single"/>
        </w:rPr>
        <w:t>Articolo 32-ter</w:t>
      </w:r>
      <w:r w:rsidRPr="00E136B8">
        <w:rPr>
          <w:rFonts w:asciiTheme="majorBidi" w:hAnsiTheme="majorBidi" w:cstheme="majorBidi"/>
          <w:sz w:val="16"/>
          <w:szCs w:val="16"/>
        </w:rPr>
        <w:t xml:space="preserve"> (</w:t>
      </w:r>
      <w:r w:rsidRPr="00E136B8">
        <w:rPr>
          <w:rFonts w:asciiTheme="majorBidi" w:hAnsiTheme="majorBidi" w:cstheme="majorBidi"/>
          <w:i/>
          <w:iCs/>
          <w:sz w:val="16"/>
          <w:szCs w:val="16"/>
        </w:rPr>
        <w:t>incapacità di contrattare con la Pubblica Amministrazione</w:t>
      </w:r>
      <w:r w:rsidRPr="00E136B8">
        <w:rPr>
          <w:rFonts w:asciiTheme="majorBidi" w:hAnsiTheme="majorBidi" w:cstheme="majorBidi"/>
          <w:sz w:val="16"/>
          <w:szCs w:val="16"/>
        </w:rPr>
        <w:t xml:space="preserve">): </w:t>
      </w:r>
      <w:r w:rsidRPr="00E136B8">
        <w:rPr>
          <w:rFonts w:asciiTheme="majorBidi" w:hAnsiTheme="majorBidi" w:cstheme="majorBidi"/>
          <w:color w:val="0C0C0F"/>
          <w:sz w:val="16"/>
          <w:szCs w:val="16"/>
        </w:rPr>
        <w:t xml:space="preserve">L'incapacità di contrattare con la pubblica amministrazione importa il divieto di concludere contratti con la pubblica amministrazione, salvo che per ottenere le prestazioni di un pubblico servizio. Essa non può avere durata inferiore ad un anno né superiore a cinque anni.    </w:t>
      </w:r>
    </w:p>
    <w:p w14:paraId="5D491A09" w14:textId="77777777" w:rsidR="00B3755F" w:rsidRPr="00E136B8" w:rsidRDefault="00B3755F" w:rsidP="00B3755F">
      <w:pPr>
        <w:jc w:val="both"/>
        <w:rPr>
          <w:rFonts w:asciiTheme="majorBidi" w:hAnsiTheme="majorBidi" w:cstheme="majorBidi"/>
          <w:color w:val="0C0C0F"/>
          <w:sz w:val="16"/>
          <w:szCs w:val="16"/>
        </w:rPr>
      </w:pPr>
      <w:r w:rsidRPr="00E136B8">
        <w:rPr>
          <w:rFonts w:asciiTheme="majorBidi" w:hAnsiTheme="majorBidi" w:cstheme="majorBidi"/>
          <w:b/>
          <w:bCs/>
          <w:sz w:val="16"/>
          <w:szCs w:val="16"/>
          <w:u w:val="single"/>
        </w:rPr>
        <w:t>Articolo 32-quater</w:t>
      </w:r>
      <w:r w:rsidRPr="00E136B8">
        <w:rPr>
          <w:rFonts w:asciiTheme="majorBidi" w:hAnsiTheme="majorBidi" w:cstheme="majorBidi"/>
          <w:sz w:val="16"/>
          <w:szCs w:val="16"/>
        </w:rPr>
        <w:t xml:space="preserve"> (</w:t>
      </w:r>
      <w:r w:rsidRPr="00E136B8">
        <w:rPr>
          <w:rFonts w:asciiTheme="majorBidi" w:hAnsiTheme="majorBidi" w:cstheme="majorBidi"/>
          <w:i/>
          <w:iCs/>
          <w:sz w:val="16"/>
          <w:szCs w:val="16"/>
        </w:rPr>
        <w:t>Casi nei quali alla condanna consegue l'incapacità di contrattare con la pubblica amministrazione</w:t>
      </w:r>
      <w:r w:rsidRPr="00E136B8">
        <w:rPr>
          <w:rFonts w:asciiTheme="majorBidi" w:hAnsiTheme="majorBidi" w:cstheme="majorBidi"/>
          <w:sz w:val="16"/>
          <w:szCs w:val="16"/>
        </w:rPr>
        <w:t xml:space="preserve">):  </w:t>
      </w:r>
      <w:r w:rsidRPr="00E136B8">
        <w:rPr>
          <w:rFonts w:asciiTheme="majorBidi" w:hAnsiTheme="majorBidi" w:cstheme="majorBidi"/>
          <w:color w:val="0C0C0F"/>
          <w:sz w:val="16"/>
          <w:szCs w:val="16"/>
        </w:rPr>
        <w:t xml:space="preserve">Ogni condanna per i delitti previsti dagli articoli </w:t>
      </w:r>
      <w:r w:rsidRPr="00E136B8">
        <w:rPr>
          <w:rFonts w:asciiTheme="majorBidi" w:hAnsiTheme="majorBidi" w:cstheme="majorBidi"/>
          <w:b/>
          <w:bCs/>
          <w:color w:val="0C0C0F"/>
          <w:sz w:val="16"/>
          <w:szCs w:val="16"/>
        </w:rPr>
        <w:t>314</w:t>
      </w:r>
      <w:r w:rsidRPr="00E136B8">
        <w:rPr>
          <w:rFonts w:asciiTheme="majorBidi" w:hAnsiTheme="majorBidi" w:cstheme="majorBidi"/>
          <w:color w:val="0C0C0F"/>
          <w:sz w:val="16"/>
          <w:szCs w:val="16"/>
        </w:rPr>
        <w:t xml:space="preserve">, primo comma (peculato), </w:t>
      </w:r>
      <w:r w:rsidRPr="00E136B8">
        <w:rPr>
          <w:rFonts w:asciiTheme="majorBidi" w:hAnsiTheme="majorBidi" w:cstheme="majorBidi"/>
          <w:b/>
          <w:bCs/>
          <w:color w:val="0C0C0F"/>
          <w:sz w:val="16"/>
          <w:szCs w:val="16"/>
        </w:rPr>
        <w:t>316-bis</w:t>
      </w:r>
      <w:r w:rsidRPr="00E136B8">
        <w:rPr>
          <w:rFonts w:asciiTheme="majorBidi" w:hAnsiTheme="majorBidi" w:cstheme="majorBidi"/>
          <w:color w:val="0C0C0F"/>
          <w:sz w:val="16"/>
          <w:szCs w:val="16"/>
        </w:rPr>
        <w:t xml:space="preserve"> (malversazione a danno dello Stato), </w:t>
      </w:r>
      <w:r w:rsidRPr="00E136B8">
        <w:rPr>
          <w:rFonts w:asciiTheme="majorBidi" w:hAnsiTheme="majorBidi" w:cstheme="majorBidi"/>
          <w:b/>
          <w:bCs/>
          <w:color w:val="0C0C0F"/>
          <w:sz w:val="16"/>
          <w:szCs w:val="16"/>
        </w:rPr>
        <w:t>316-ter</w:t>
      </w:r>
      <w:r w:rsidRPr="00E136B8">
        <w:rPr>
          <w:rFonts w:asciiTheme="majorBidi" w:hAnsiTheme="majorBidi" w:cstheme="majorBidi"/>
          <w:color w:val="0C0C0F"/>
          <w:sz w:val="16"/>
          <w:szCs w:val="16"/>
        </w:rPr>
        <w:t xml:space="preserve"> (indebita percezione di erogazioni a danno dello Stato), </w:t>
      </w:r>
      <w:r w:rsidRPr="00E136B8">
        <w:rPr>
          <w:rFonts w:asciiTheme="majorBidi" w:hAnsiTheme="majorBidi" w:cstheme="majorBidi"/>
          <w:b/>
          <w:bCs/>
          <w:color w:val="0C0C0F"/>
          <w:sz w:val="16"/>
          <w:szCs w:val="16"/>
        </w:rPr>
        <w:t>317</w:t>
      </w:r>
      <w:r w:rsidRPr="00E136B8">
        <w:rPr>
          <w:rFonts w:asciiTheme="majorBidi" w:hAnsiTheme="majorBidi" w:cstheme="majorBidi"/>
          <w:color w:val="0C0C0F"/>
          <w:sz w:val="16"/>
          <w:szCs w:val="16"/>
        </w:rPr>
        <w:t xml:space="preserve"> (concussione), </w:t>
      </w:r>
      <w:r w:rsidRPr="00E136B8">
        <w:rPr>
          <w:rFonts w:asciiTheme="majorBidi" w:hAnsiTheme="majorBidi" w:cstheme="majorBidi"/>
          <w:b/>
          <w:bCs/>
          <w:color w:val="0C0C0F"/>
          <w:sz w:val="16"/>
          <w:szCs w:val="16"/>
        </w:rPr>
        <w:t>318</w:t>
      </w:r>
      <w:r w:rsidRPr="00E136B8">
        <w:rPr>
          <w:rFonts w:asciiTheme="majorBidi" w:hAnsiTheme="majorBidi" w:cstheme="majorBidi"/>
          <w:color w:val="0C0C0F"/>
          <w:sz w:val="16"/>
          <w:szCs w:val="16"/>
        </w:rPr>
        <w:t xml:space="preserve"> (corruzione per l'esercizio della funzione), </w:t>
      </w:r>
      <w:r w:rsidRPr="00E136B8">
        <w:rPr>
          <w:rFonts w:asciiTheme="majorBidi" w:hAnsiTheme="majorBidi" w:cstheme="majorBidi"/>
          <w:b/>
          <w:bCs/>
          <w:color w:val="0C0C0F"/>
          <w:sz w:val="16"/>
          <w:szCs w:val="16"/>
        </w:rPr>
        <w:t>319</w:t>
      </w:r>
      <w:r w:rsidRPr="00E136B8">
        <w:rPr>
          <w:rFonts w:asciiTheme="majorBidi" w:hAnsiTheme="majorBidi" w:cstheme="majorBidi"/>
          <w:color w:val="0C0C0F"/>
          <w:sz w:val="16"/>
          <w:szCs w:val="16"/>
        </w:rPr>
        <w:t xml:space="preserve"> (corruzione per atti contrari ai doveri di ufficio), </w:t>
      </w:r>
      <w:r w:rsidRPr="00E136B8">
        <w:rPr>
          <w:rFonts w:asciiTheme="majorBidi" w:hAnsiTheme="majorBidi" w:cstheme="majorBidi"/>
          <w:b/>
          <w:bCs/>
          <w:color w:val="0C0C0F"/>
          <w:sz w:val="16"/>
          <w:szCs w:val="16"/>
        </w:rPr>
        <w:t>319-bis</w:t>
      </w:r>
      <w:r w:rsidRPr="00E136B8">
        <w:rPr>
          <w:rFonts w:asciiTheme="majorBidi" w:hAnsiTheme="majorBidi" w:cstheme="majorBidi"/>
          <w:color w:val="0C0C0F"/>
          <w:sz w:val="16"/>
          <w:szCs w:val="16"/>
        </w:rPr>
        <w:t xml:space="preserve"> (circostanze aggravanti), </w:t>
      </w:r>
      <w:r w:rsidRPr="00E136B8">
        <w:rPr>
          <w:rFonts w:asciiTheme="majorBidi" w:hAnsiTheme="majorBidi" w:cstheme="majorBidi"/>
          <w:b/>
          <w:bCs/>
          <w:color w:val="0C0C0F"/>
          <w:sz w:val="16"/>
          <w:szCs w:val="16"/>
        </w:rPr>
        <w:t>319-ter</w:t>
      </w:r>
      <w:r w:rsidRPr="00E136B8">
        <w:rPr>
          <w:rFonts w:asciiTheme="majorBidi" w:hAnsiTheme="majorBidi" w:cstheme="majorBidi"/>
          <w:color w:val="0C0C0F"/>
          <w:sz w:val="16"/>
          <w:szCs w:val="16"/>
        </w:rPr>
        <w:t xml:space="preserve"> (corruzione in atti giudiziari), </w:t>
      </w:r>
      <w:r w:rsidRPr="00E136B8">
        <w:rPr>
          <w:rFonts w:asciiTheme="majorBidi" w:hAnsiTheme="majorBidi" w:cstheme="majorBidi"/>
          <w:b/>
          <w:bCs/>
          <w:color w:val="0C0C0F"/>
          <w:sz w:val="16"/>
          <w:szCs w:val="16"/>
        </w:rPr>
        <w:t>319-quater</w:t>
      </w:r>
      <w:r w:rsidRPr="00E136B8">
        <w:rPr>
          <w:rFonts w:asciiTheme="majorBidi" w:hAnsiTheme="majorBidi" w:cstheme="majorBidi"/>
          <w:color w:val="0C0C0F"/>
          <w:sz w:val="16"/>
          <w:szCs w:val="16"/>
        </w:rPr>
        <w:t xml:space="preserve"> (induzione indebita a dare o promettere utilità), </w:t>
      </w:r>
      <w:r w:rsidRPr="00E136B8">
        <w:rPr>
          <w:rFonts w:asciiTheme="majorBidi" w:hAnsiTheme="majorBidi" w:cstheme="majorBidi"/>
          <w:b/>
          <w:bCs/>
          <w:color w:val="0C0C0F"/>
          <w:sz w:val="16"/>
          <w:szCs w:val="16"/>
        </w:rPr>
        <w:t>320</w:t>
      </w:r>
      <w:r w:rsidRPr="00E136B8">
        <w:rPr>
          <w:rFonts w:asciiTheme="majorBidi" w:hAnsiTheme="majorBidi" w:cstheme="majorBidi"/>
          <w:color w:val="0C0C0F"/>
          <w:sz w:val="16"/>
          <w:szCs w:val="16"/>
        </w:rPr>
        <w:t xml:space="preserve"> (corruzione di persona incaricata di un pubblico servizio), </w:t>
      </w:r>
      <w:r w:rsidRPr="00E136B8">
        <w:rPr>
          <w:rFonts w:asciiTheme="majorBidi" w:hAnsiTheme="majorBidi" w:cstheme="majorBidi"/>
          <w:b/>
          <w:bCs/>
          <w:color w:val="0C0C0F"/>
          <w:sz w:val="16"/>
          <w:szCs w:val="16"/>
        </w:rPr>
        <w:t>321</w:t>
      </w:r>
      <w:r w:rsidRPr="00E136B8">
        <w:rPr>
          <w:rFonts w:asciiTheme="majorBidi" w:hAnsiTheme="majorBidi" w:cstheme="majorBidi"/>
          <w:color w:val="0C0C0F"/>
          <w:sz w:val="16"/>
          <w:szCs w:val="16"/>
        </w:rPr>
        <w:t xml:space="preserve"> (pene per il corruttore), </w:t>
      </w:r>
      <w:r w:rsidRPr="00E136B8">
        <w:rPr>
          <w:rFonts w:asciiTheme="majorBidi" w:hAnsiTheme="majorBidi" w:cstheme="majorBidi"/>
          <w:b/>
          <w:bCs/>
          <w:color w:val="0C0C0F"/>
          <w:sz w:val="16"/>
          <w:szCs w:val="16"/>
        </w:rPr>
        <w:t>322</w:t>
      </w:r>
      <w:r w:rsidRPr="00E136B8">
        <w:rPr>
          <w:rFonts w:asciiTheme="majorBidi" w:hAnsiTheme="majorBidi" w:cstheme="majorBidi"/>
          <w:color w:val="0C0C0F"/>
          <w:sz w:val="16"/>
          <w:szCs w:val="16"/>
        </w:rPr>
        <w:t xml:space="preserve"> (istigazione alla corruzione), </w:t>
      </w:r>
      <w:r w:rsidRPr="00E136B8">
        <w:rPr>
          <w:rFonts w:asciiTheme="majorBidi" w:hAnsiTheme="majorBidi" w:cstheme="majorBidi"/>
          <w:b/>
          <w:bCs/>
          <w:color w:val="0C0C0F"/>
          <w:sz w:val="16"/>
          <w:szCs w:val="16"/>
        </w:rPr>
        <w:t>322-bis</w:t>
      </w:r>
      <w:r w:rsidRPr="00E136B8">
        <w:rPr>
          <w:rFonts w:asciiTheme="majorBidi" w:hAnsiTheme="majorBidi" w:cstheme="majorBidi"/>
          <w:color w:val="0C0C0F"/>
          <w:sz w:val="16"/>
          <w:szCs w:val="16"/>
        </w:rPr>
        <w:t xml:space="preserve"> (</w:t>
      </w:r>
      <w:r w:rsidRPr="00E136B8">
        <w:rPr>
          <w:rFonts w:asciiTheme="majorBidi" w:hAnsiTheme="majorBidi" w:cstheme="majorBidi"/>
          <w:sz w:val="16"/>
          <w:szCs w:val="16"/>
        </w:rPr>
        <w:t>Peculato, concussione, induzione indebita a dare o promettere utilità, corruzione e istigazione alla corruzione di membri delle Corti internazionali o degli organi delle Comunità europee o di assemblee parlamentari internazionali o di organizzazioni internazionali e di funzionari delle Comunità europee e di Stati esteri)</w:t>
      </w:r>
      <w:r w:rsidRPr="00E136B8">
        <w:rPr>
          <w:rFonts w:asciiTheme="majorBidi" w:hAnsiTheme="majorBidi" w:cstheme="majorBidi"/>
          <w:color w:val="0C0C0F"/>
          <w:sz w:val="16"/>
          <w:szCs w:val="16"/>
        </w:rPr>
        <w:t xml:space="preserve">, </w:t>
      </w:r>
      <w:r w:rsidRPr="00E136B8">
        <w:rPr>
          <w:rFonts w:asciiTheme="majorBidi" w:hAnsiTheme="majorBidi" w:cstheme="majorBidi"/>
          <w:b/>
          <w:bCs/>
          <w:color w:val="0C0C0F"/>
          <w:sz w:val="16"/>
          <w:szCs w:val="16"/>
        </w:rPr>
        <w:t>346-bis</w:t>
      </w:r>
      <w:r w:rsidRPr="00E136B8">
        <w:rPr>
          <w:rFonts w:asciiTheme="majorBidi" w:hAnsiTheme="majorBidi" w:cstheme="majorBidi"/>
          <w:color w:val="0C0C0F"/>
          <w:sz w:val="16"/>
          <w:szCs w:val="16"/>
        </w:rPr>
        <w:t xml:space="preserve"> (traffico di influenze illecite), </w:t>
      </w:r>
      <w:r w:rsidRPr="00E136B8">
        <w:rPr>
          <w:rFonts w:asciiTheme="majorBidi" w:hAnsiTheme="majorBidi" w:cstheme="majorBidi"/>
          <w:b/>
          <w:bCs/>
          <w:color w:val="0C0C0F"/>
          <w:sz w:val="16"/>
          <w:szCs w:val="16"/>
        </w:rPr>
        <w:t>353</w:t>
      </w:r>
      <w:r w:rsidRPr="00E136B8">
        <w:rPr>
          <w:rFonts w:asciiTheme="majorBidi" w:hAnsiTheme="majorBidi" w:cstheme="majorBidi"/>
          <w:color w:val="0C0C0F"/>
          <w:sz w:val="16"/>
          <w:szCs w:val="16"/>
        </w:rPr>
        <w:t xml:space="preserve"> (turbata libertà degli incanti), </w:t>
      </w:r>
      <w:r w:rsidRPr="00E136B8">
        <w:rPr>
          <w:rFonts w:asciiTheme="majorBidi" w:hAnsiTheme="majorBidi" w:cstheme="majorBidi"/>
          <w:b/>
          <w:bCs/>
          <w:color w:val="0C0C0F"/>
          <w:sz w:val="16"/>
          <w:szCs w:val="16"/>
        </w:rPr>
        <w:t>355</w:t>
      </w:r>
      <w:r w:rsidRPr="00E136B8">
        <w:rPr>
          <w:rFonts w:asciiTheme="majorBidi" w:hAnsiTheme="majorBidi" w:cstheme="majorBidi"/>
          <w:color w:val="0C0C0F"/>
          <w:sz w:val="16"/>
          <w:szCs w:val="16"/>
        </w:rPr>
        <w:t xml:space="preserve"> (inadempimento di contratti di pubbliche forniture), </w:t>
      </w:r>
      <w:r w:rsidRPr="00E136B8">
        <w:rPr>
          <w:rFonts w:asciiTheme="majorBidi" w:hAnsiTheme="majorBidi" w:cstheme="majorBidi"/>
          <w:b/>
          <w:bCs/>
          <w:color w:val="0C0C0F"/>
          <w:sz w:val="16"/>
          <w:szCs w:val="16"/>
        </w:rPr>
        <w:t>356</w:t>
      </w:r>
      <w:r w:rsidRPr="00E136B8">
        <w:rPr>
          <w:rFonts w:asciiTheme="majorBidi" w:hAnsiTheme="majorBidi" w:cstheme="majorBidi"/>
          <w:color w:val="0C0C0F"/>
          <w:sz w:val="16"/>
          <w:szCs w:val="16"/>
        </w:rPr>
        <w:t xml:space="preserve"> (frode nelle pubbliche forniture), </w:t>
      </w:r>
      <w:r w:rsidRPr="00E136B8">
        <w:rPr>
          <w:rFonts w:asciiTheme="majorBidi" w:hAnsiTheme="majorBidi" w:cstheme="majorBidi"/>
          <w:b/>
          <w:bCs/>
          <w:color w:val="0C0C0F"/>
          <w:sz w:val="16"/>
          <w:szCs w:val="16"/>
        </w:rPr>
        <w:t>416</w:t>
      </w:r>
      <w:r w:rsidRPr="00E136B8">
        <w:rPr>
          <w:rFonts w:asciiTheme="majorBidi" w:hAnsiTheme="majorBidi" w:cstheme="majorBidi"/>
          <w:color w:val="0C0C0F"/>
          <w:sz w:val="16"/>
          <w:szCs w:val="16"/>
        </w:rPr>
        <w:t xml:space="preserve"> (associazione per delinquere), </w:t>
      </w:r>
      <w:r w:rsidRPr="00E136B8">
        <w:rPr>
          <w:rFonts w:asciiTheme="majorBidi" w:hAnsiTheme="majorBidi" w:cstheme="majorBidi"/>
          <w:b/>
          <w:bCs/>
          <w:color w:val="0C0C0F"/>
          <w:sz w:val="16"/>
          <w:szCs w:val="16"/>
        </w:rPr>
        <w:t>416-bis</w:t>
      </w:r>
      <w:r w:rsidRPr="00E136B8">
        <w:rPr>
          <w:rFonts w:asciiTheme="majorBidi" w:hAnsiTheme="majorBidi" w:cstheme="majorBidi"/>
          <w:color w:val="0C0C0F"/>
          <w:sz w:val="16"/>
          <w:szCs w:val="16"/>
        </w:rPr>
        <w:t xml:space="preserve"> (associazione di tipo mafioso), </w:t>
      </w:r>
      <w:r w:rsidRPr="00E136B8">
        <w:rPr>
          <w:rFonts w:asciiTheme="majorBidi" w:hAnsiTheme="majorBidi" w:cstheme="majorBidi"/>
          <w:b/>
          <w:bCs/>
          <w:color w:val="0C0C0F"/>
          <w:sz w:val="16"/>
          <w:szCs w:val="16"/>
        </w:rPr>
        <w:t>437</w:t>
      </w:r>
      <w:r w:rsidRPr="00E136B8">
        <w:rPr>
          <w:rFonts w:asciiTheme="majorBidi" w:hAnsiTheme="majorBidi" w:cstheme="majorBidi"/>
          <w:color w:val="0C0C0F"/>
          <w:sz w:val="16"/>
          <w:szCs w:val="16"/>
        </w:rPr>
        <w:t xml:space="preserve"> (</w:t>
      </w:r>
      <w:r w:rsidRPr="00E136B8">
        <w:rPr>
          <w:rFonts w:asciiTheme="majorBidi" w:hAnsiTheme="majorBidi" w:cstheme="majorBidi"/>
          <w:sz w:val="16"/>
          <w:szCs w:val="16"/>
        </w:rPr>
        <w:t xml:space="preserve">Rimozione od omissione dolosa di cautele contro infortuni sul lavoro), </w:t>
      </w:r>
      <w:r w:rsidRPr="00E136B8">
        <w:rPr>
          <w:rFonts w:asciiTheme="majorBidi" w:hAnsiTheme="majorBidi" w:cstheme="majorBidi"/>
          <w:b/>
          <w:bCs/>
          <w:color w:val="0C0C0F"/>
          <w:sz w:val="16"/>
          <w:szCs w:val="16"/>
        </w:rPr>
        <w:t>452-bis</w:t>
      </w:r>
      <w:r w:rsidRPr="00E136B8">
        <w:rPr>
          <w:rFonts w:asciiTheme="majorBidi" w:hAnsiTheme="majorBidi" w:cstheme="majorBidi"/>
          <w:color w:val="0C0C0F"/>
          <w:sz w:val="16"/>
          <w:szCs w:val="16"/>
        </w:rPr>
        <w:t xml:space="preserve"> (inquinamento ambientale), </w:t>
      </w:r>
      <w:r w:rsidRPr="00E136B8">
        <w:rPr>
          <w:rFonts w:asciiTheme="majorBidi" w:hAnsiTheme="majorBidi" w:cstheme="majorBidi"/>
          <w:b/>
          <w:bCs/>
          <w:color w:val="0C0C0F"/>
          <w:sz w:val="16"/>
          <w:szCs w:val="16"/>
        </w:rPr>
        <w:t>452-quater</w:t>
      </w:r>
      <w:r w:rsidRPr="00E136B8">
        <w:rPr>
          <w:rFonts w:asciiTheme="majorBidi" w:hAnsiTheme="majorBidi" w:cstheme="majorBidi"/>
          <w:color w:val="0C0C0F"/>
          <w:sz w:val="16"/>
          <w:szCs w:val="16"/>
        </w:rPr>
        <w:t xml:space="preserve"> (disastro ambientale), </w:t>
      </w:r>
      <w:r w:rsidRPr="00E136B8">
        <w:rPr>
          <w:rFonts w:asciiTheme="majorBidi" w:hAnsiTheme="majorBidi" w:cstheme="majorBidi"/>
          <w:b/>
          <w:bCs/>
          <w:color w:val="0C0C0F"/>
          <w:sz w:val="16"/>
          <w:szCs w:val="16"/>
        </w:rPr>
        <w:t>452-sexies</w:t>
      </w:r>
      <w:r w:rsidRPr="00E136B8">
        <w:rPr>
          <w:rFonts w:asciiTheme="majorBidi" w:hAnsiTheme="majorBidi" w:cstheme="majorBidi"/>
          <w:color w:val="0C0C0F"/>
          <w:sz w:val="16"/>
          <w:szCs w:val="16"/>
        </w:rPr>
        <w:t xml:space="preserve"> (traffico ed abbandono di materiale ad alta radioattività), </w:t>
      </w:r>
      <w:r w:rsidRPr="00E136B8">
        <w:rPr>
          <w:rFonts w:asciiTheme="majorBidi" w:hAnsiTheme="majorBidi" w:cstheme="majorBidi"/>
          <w:b/>
          <w:bCs/>
          <w:color w:val="0C0C0F"/>
          <w:sz w:val="16"/>
          <w:szCs w:val="16"/>
        </w:rPr>
        <w:t>452-septies</w:t>
      </w:r>
      <w:r w:rsidRPr="00E136B8">
        <w:rPr>
          <w:rFonts w:asciiTheme="majorBidi" w:hAnsiTheme="majorBidi" w:cstheme="majorBidi"/>
          <w:color w:val="0C0C0F"/>
          <w:sz w:val="16"/>
          <w:szCs w:val="16"/>
        </w:rPr>
        <w:t xml:space="preserve"> (impedimento del controllo), </w:t>
      </w:r>
      <w:r w:rsidRPr="00E136B8">
        <w:rPr>
          <w:rFonts w:asciiTheme="majorBidi" w:hAnsiTheme="majorBidi" w:cstheme="majorBidi"/>
          <w:b/>
          <w:bCs/>
          <w:color w:val="0C0C0F"/>
          <w:sz w:val="16"/>
          <w:szCs w:val="16"/>
        </w:rPr>
        <w:t>452-quaterdecies</w:t>
      </w:r>
      <w:r w:rsidRPr="00E136B8">
        <w:rPr>
          <w:rFonts w:asciiTheme="majorBidi" w:hAnsiTheme="majorBidi" w:cstheme="majorBidi"/>
          <w:color w:val="0C0C0F"/>
          <w:sz w:val="16"/>
          <w:szCs w:val="16"/>
        </w:rPr>
        <w:t xml:space="preserve"> (attività organizzate per il traffico illecito dei rifiuti), </w:t>
      </w:r>
      <w:r w:rsidRPr="00E136B8">
        <w:rPr>
          <w:rFonts w:asciiTheme="majorBidi" w:hAnsiTheme="majorBidi" w:cstheme="majorBidi"/>
          <w:b/>
          <w:bCs/>
          <w:color w:val="0C0C0F"/>
          <w:sz w:val="16"/>
          <w:szCs w:val="16"/>
        </w:rPr>
        <w:t>501</w:t>
      </w:r>
      <w:r w:rsidRPr="00E136B8">
        <w:rPr>
          <w:rFonts w:asciiTheme="majorBidi" w:hAnsiTheme="majorBidi" w:cstheme="majorBidi"/>
          <w:color w:val="0C0C0F"/>
          <w:sz w:val="16"/>
          <w:szCs w:val="16"/>
        </w:rPr>
        <w:t xml:space="preserve"> (r</w:t>
      </w:r>
      <w:r w:rsidRPr="00E136B8">
        <w:rPr>
          <w:rFonts w:asciiTheme="majorBidi" w:hAnsiTheme="majorBidi" w:cstheme="majorBidi"/>
          <w:sz w:val="16"/>
          <w:szCs w:val="16"/>
        </w:rPr>
        <w:t xml:space="preserve">ialzo e ribasso fraudolento di prezzi sul pubblico mercato o nelle borse di commercio), </w:t>
      </w:r>
      <w:r w:rsidRPr="00E136B8">
        <w:rPr>
          <w:rFonts w:asciiTheme="majorBidi" w:hAnsiTheme="majorBidi" w:cstheme="majorBidi"/>
          <w:b/>
          <w:bCs/>
          <w:color w:val="0C0C0F"/>
          <w:sz w:val="16"/>
          <w:szCs w:val="16"/>
        </w:rPr>
        <w:t>501-bis</w:t>
      </w:r>
      <w:r w:rsidRPr="00E136B8">
        <w:rPr>
          <w:rFonts w:asciiTheme="majorBidi" w:hAnsiTheme="majorBidi" w:cstheme="majorBidi"/>
          <w:color w:val="0C0C0F"/>
          <w:sz w:val="16"/>
          <w:szCs w:val="16"/>
        </w:rPr>
        <w:t xml:space="preserve"> (manovre speculative su merci), </w:t>
      </w:r>
      <w:r w:rsidRPr="00E136B8">
        <w:rPr>
          <w:rFonts w:asciiTheme="majorBidi" w:hAnsiTheme="majorBidi" w:cstheme="majorBidi"/>
          <w:b/>
          <w:bCs/>
          <w:color w:val="0C0C0F"/>
          <w:sz w:val="16"/>
          <w:szCs w:val="16"/>
        </w:rPr>
        <w:t>640</w:t>
      </w:r>
      <w:r w:rsidRPr="00E136B8">
        <w:rPr>
          <w:rFonts w:asciiTheme="majorBidi" w:hAnsiTheme="majorBidi" w:cstheme="majorBidi"/>
          <w:color w:val="0C0C0F"/>
          <w:sz w:val="16"/>
          <w:szCs w:val="16"/>
        </w:rPr>
        <w:t xml:space="preserve"> (truffa), secondo comma, numero 1, </w:t>
      </w:r>
      <w:r w:rsidRPr="00E136B8">
        <w:rPr>
          <w:rFonts w:asciiTheme="majorBidi" w:hAnsiTheme="majorBidi" w:cstheme="majorBidi"/>
          <w:b/>
          <w:bCs/>
          <w:color w:val="0C0C0F"/>
          <w:sz w:val="16"/>
          <w:szCs w:val="16"/>
        </w:rPr>
        <w:t>640-bis</w:t>
      </w:r>
      <w:r w:rsidRPr="00E136B8">
        <w:rPr>
          <w:rFonts w:asciiTheme="majorBidi" w:hAnsiTheme="majorBidi" w:cstheme="majorBidi"/>
          <w:color w:val="0C0C0F"/>
          <w:sz w:val="16"/>
          <w:szCs w:val="16"/>
        </w:rPr>
        <w:t xml:space="preserve"> (truffa aggravata) e </w:t>
      </w:r>
      <w:r w:rsidRPr="00E136B8">
        <w:rPr>
          <w:rFonts w:asciiTheme="majorBidi" w:hAnsiTheme="majorBidi" w:cstheme="majorBidi"/>
          <w:b/>
          <w:bCs/>
          <w:color w:val="0C0C0F"/>
          <w:sz w:val="16"/>
          <w:szCs w:val="16"/>
        </w:rPr>
        <w:t>644</w:t>
      </w:r>
      <w:r w:rsidRPr="00E136B8">
        <w:rPr>
          <w:rFonts w:asciiTheme="majorBidi" w:hAnsiTheme="majorBidi" w:cstheme="majorBidi"/>
          <w:color w:val="0C0C0F"/>
          <w:sz w:val="16"/>
          <w:szCs w:val="16"/>
        </w:rPr>
        <w:t xml:space="preserve"> (usura), commessi in danno o a vantaggio di un'attività imprenditoriale o comunque in relazione ad essa, importa l'incapacità di contrattare con la pubblica amministrazione.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3378D"/>
    <w:multiLevelType w:val="hybridMultilevel"/>
    <w:tmpl w:val="918E613A"/>
    <w:lvl w:ilvl="0" w:tplc="1FD6CB08">
      <w:start w:val="9"/>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05D7DFA"/>
    <w:multiLevelType w:val="hybridMultilevel"/>
    <w:tmpl w:val="71F894A8"/>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BB178BE"/>
    <w:multiLevelType w:val="multilevel"/>
    <w:tmpl w:val="DEF4B13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851514"/>
    <w:multiLevelType w:val="hybridMultilevel"/>
    <w:tmpl w:val="8B304A6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2702E52"/>
    <w:multiLevelType w:val="hybridMultilevel"/>
    <w:tmpl w:val="51F45640"/>
    <w:lvl w:ilvl="0" w:tplc="04100017">
      <w:start w:val="1"/>
      <w:numFmt w:val="lowerLetter"/>
      <w:lvlText w:val="%1)"/>
      <w:lvlJc w:val="left"/>
      <w:pPr>
        <w:ind w:left="1440" w:hanging="360"/>
      </w:pPr>
      <w:rPr>
        <w:rFonts w:ascii="Times New Roman" w:hAnsi="Times New Roman" w:cs="Times New Roman"/>
      </w:rPr>
    </w:lvl>
    <w:lvl w:ilvl="1" w:tplc="04100019">
      <w:start w:val="1"/>
      <w:numFmt w:val="lowerLetter"/>
      <w:lvlText w:val="%2."/>
      <w:lvlJc w:val="left"/>
      <w:pPr>
        <w:ind w:left="2160" w:hanging="360"/>
      </w:pPr>
      <w:rPr>
        <w:rFonts w:ascii="Times New Roman" w:hAnsi="Times New Roman" w:cs="Times New Roman"/>
      </w:rPr>
    </w:lvl>
    <w:lvl w:ilvl="2" w:tplc="0410001B">
      <w:start w:val="1"/>
      <w:numFmt w:val="lowerRoman"/>
      <w:lvlText w:val="%3."/>
      <w:lvlJc w:val="right"/>
      <w:pPr>
        <w:ind w:left="2880" w:hanging="180"/>
      </w:pPr>
      <w:rPr>
        <w:rFonts w:ascii="Times New Roman" w:hAnsi="Times New Roman" w:cs="Times New Roman"/>
      </w:rPr>
    </w:lvl>
    <w:lvl w:ilvl="3" w:tplc="0410000F">
      <w:start w:val="1"/>
      <w:numFmt w:val="decimal"/>
      <w:lvlText w:val="%4."/>
      <w:lvlJc w:val="left"/>
      <w:pPr>
        <w:ind w:left="3600" w:hanging="360"/>
      </w:pPr>
      <w:rPr>
        <w:rFonts w:ascii="Times New Roman" w:hAnsi="Times New Roman" w:cs="Times New Roman"/>
      </w:rPr>
    </w:lvl>
    <w:lvl w:ilvl="4" w:tplc="04100019">
      <w:start w:val="1"/>
      <w:numFmt w:val="lowerLetter"/>
      <w:lvlText w:val="%5."/>
      <w:lvlJc w:val="left"/>
      <w:pPr>
        <w:ind w:left="4320" w:hanging="360"/>
      </w:pPr>
      <w:rPr>
        <w:rFonts w:ascii="Times New Roman" w:hAnsi="Times New Roman" w:cs="Times New Roman"/>
      </w:rPr>
    </w:lvl>
    <w:lvl w:ilvl="5" w:tplc="0410001B">
      <w:start w:val="1"/>
      <w:numFmt w:val="lowerRoman"/>
      <w:lvlText w:val="%6."/>
      <w:lvlJc w:val="right"/>
      <w:pPr>
        <w:ind w:left="5040" w:hanging="180"/>
      </w:pPr>
      <w:rPr>
        <w:rFonts w:ascii="Times New Roman" w:hAnsi="Times New Roman" w:cs="Times New Roman"/>
      </w:rPr>
    </w:lvl>
    <w:lvl w:ilvl="6" w:tplc="0410000F">
      <w:start w:val="1"/>
      <w:numFmt w:val="decimal"/>
      <w:lvlText w:val="%7."/>
      <w:lvlJc w:val="left"/>
      <w:pPr>
        <w:ind w:left="5760" w:hanging="360"/>
      </w:pPr>
      <w:rPr>
        <w:rFonts w:ascii="Times New Roman" w:hAnsi="Times New Roman" w:cs="Times New Roman"/>
      </w:rPr>
    </w:lvl>
    <w:lvl w:ilvl="7" w:tplc="04100019">
      <w:start w:val="1"/>
      <w:numFmt w:val="lowerLetter"/>
      <w:lvlText w:val="%8."/>
      <w:lvlJc w:val="left"/>
      <w:pPr>
        <w:ind w:left="6480" w:hanging="360"/>
      </w:pPr>
      <w:rPr>
        <w:rFonts w:ascii="Times New Roman" w:hAnsi="Times New Roman" w:cs="Times New Roman"/>
      </w:rPr>
    </w:lvl>
    <w:lvl w:ilvl="8" w:tplc="0410001B">
      <w:start w:val="1"/>
      <w:numFmt w:val="lowerRoman"/>
      <w:lvlText w:val="%9."/>
      <w:lvlJc w:val="right"/>
      <w:pPr>
        <w:ind w:left="7200" w:hanging="180"/>
      </w:pPr>
      <w:rPr>
        <w:rFonts w:ascii="Times New Roman" w:hAnsi="Times New Roman" w:cs="Times New Roman"/>
      </w:rPr>
    </w:lvl>
  </w:abstractNum>
  <w:abstractNum w:abstractNumId="5" w15:restartNumberingAfterBreak="0">
    <w:nsid w:val="518D5ADD"/>
    <w:multiLevelType w:val="hybridMultilevel"/>
    <w:tmpl w:val="EA86D8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81A35B6"/>
    <w:multiLevelType w:val="hybridMultilevel"/>
    <w:tmpl w:val="A0D21D3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5CDD5C44"/>
    <w:multiLevelType w:val="hybridMultilevel"/>
    <w:tmpl w:val="D5D87B04"/>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63F85B9B"/>
    <w:multiLevelType w:val="hybridMultilevel"/>
    <w:tmpl w:val="157CA01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681110A"/>
    <w:multiLevelType w:val="hybridMultilevel"/>
    <w:tmpl w:val="C7882D0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78AF33BE"/>
    <w:multiLevelType w:val="hybridMultilevel"/>
    <w:tmpl w:val="8CFAD0F6"/>
    <w:lvl w:ilvl="0" w:tplc="984AEB5C">
      <w:start w:val="1"/>
      <w:numFmt w:val="lowerLetter"/>
      <w:lvlText w:val="%1)"/>
      <w:lvlJc w:val="left"/>
      <w:pPr>
        <w:ind w:left="1797" w:hanging="360"/>
      </w:pPr>
      <w:rPr>
        <w:rFonts w:ascii="Times New Roman" w:hAnsi="Times New Roman" w:cs="Times New Roman"/>
      </w:rPr>
    </w:lvl>
    <w:lvl w:ilvl="1" w:tplc="B1B62346">
      <w:start w:val="1"/>
      <w:numFmt w:val="lowerLetter"/>
      <w:lvlText w:val="%2."/>
      <w:lvlJc w:val="left"/>
      <w:pPr>
        <w:ind w:left="2517" w:hanging="360"/>
      </w:pPr>
      <w:rPr>
        <w:rFonts w:ascii="Times New Roman" w:hAnsi="Times New Roman" w:cs="Times New Roman"/>
      </w:rPr>
    </w:lvl>
    <w:lvl w:ilvl="2" w:tplc="790A09BE">
      <w:start w:val="1"/>
      <w:numFmt w:val="lowerRoman"/>
      <w:lvlText w:val="%3."/>
      <w:lvlJc w:val="right"/>
      <w:pPr>
        <w:ind w:left="3237" w:hanging="180"/>
      </w:pPr>
      <w:rPr>
        <w:rFonts w:ascii="Times New Roman" w:hAnsi="Times New Roman" w:cs="Times New Roman"/>
      </w:rPr>
    </w:lvl>
    <w:lvl w:ilvl="3" w:tplc="14E8551E">
      <w:start w:val="1"/>
      <w:numFmt w:val="decimal"/>
      <w:lvlText w:val="%4."/>
      <w:lvlJc w:val="left"/>
      <w:pPr>
        <w:ind w:left="3957" w:hanging="360"/>
      </w:pPr>
      <w:rPr>
        <w:rFonts w:ascii="Times New Roman" w:hAnsi="Times New Roman" w:cs="Times New Roman"/>
      </w:rPr>
    </w:lvl>
    <w:lvl w:ilvl="4" w:tplc="CBB228AC">
      <w:start w:val="1"/>
      <w:numFmt w:val="lowerLetter"/>
      <w:lvlText w:val="%5."/>
      <w:lvlJc w:val="left"/>
      <w:pPr>
        <w:ind w:left="4677" w:hanging="360"/>
      </w:pPr>
      <w:rPr>
        <w:rFonts w:ascii="Times New Roman" w:hAnsi="Times New Roman" w:cs="Times New Roman"/>
      </w:rPr>
    </w:lvl>
    <w:lvl w:ilvl="5" w:tplc="A620A5BC">
      <w:start w:val="1"/>
      <w:numFmt w:val="lowerRoman"/>
      <w:lvlText w:val="%6."/>
      <w:lvlJc w:val="right"/>
      <w:pPr>
        <w:ind w:left="5397" w:hanging="180"/>
      </w:pPr>
      <w:rPr>
        <w:rFonts w:ascii="Times New Roman" w:hAnsi="Times New Roman" w:cs="Times New Roman"/>
      </w:rPr>
    </w:lvl>
    <w:lvl w:ilvl="6" w:tplc="BB5A04E8">
      <w:start w:val="1"/>
      <w:numFmt w:val="decimal"/>
      <w:lvlText w:val="%7."/>
      <w:lvlJc w:val="left"/>
      <w:pPr>
        <w:ind w:left="6117" w:hanging="360"/>
      </w:pPr>
      <w:rPr>
        <w:rFonts w:ascii="Times New Roman" w:hAnsi="Times New Roman" w:cs="Times New Roman"/>
      </w:rPr>
    </w:lvl>
    <w:lvl w:ilvl="7" w:tplc="8E30575A">
      <w:start w:val="1"/>
      <w:numFmt w:val="lowerLetter"/>
      <w:lvlText w:val="%8."/>
      <w:lvlJc w:val="left"/>
      <w:pPr>
        <w:ind w:left="6837" w:hanging="360"/>
      </w:pPr>
      <w:rPr>
        <w:rFonts w:ascii="Times New Roman" w:hAnsi="Times New Roman" w:cs="Times New Roman"/>
      </w:rPr>
    </w:lvl>
    <w:lvl w:ilvl="8" w:tplc="95F2EA9A">
      <w:start w:val="1"/>
      <w:numFmt w:val="lowerRoman"/>
      <w:lvlText w:val="%9."/>
      <w:lvlJc w:val="right"/>
      <w:pPr>
        <w:ind w:left="7557" w:hanging="180"/>
      </w:pPr>
      <w:rPr>
        <w:rFonts w:ascii="Times New Roman" w:hAnsi="Times New Roman" w:cs="Times New Roman"/>
      </w:rPr>
    </w:lvl>
  </w:abstractNum>
  <w:abstractNum w:abstractNumId="11" w15:restartNumberingAfterBreak="0">
    <w:nsid w:val="7C687EAA"/>
    <w:multiLevelType w:val="singleLevel"/>
    <w:tmpl w:val="04100005"/>
    <w:lvl w:ilvl="0">
      <w:start w:val="1"/>
      <w:numFmt w:val="bullet"/>
      <w:lvlText w:val=""/>
      <w:lvlJc w:val="left"/>
      <w:pPr>
        <w:tabs>
          <w:tab w:val="num" w:pos="360"/>
        </w:tabs>
        <w:ind w:left="360" w:hanging="360"/>
      </w:pPr>
      <w:rPr>
        <w:rFonts w:ascii="Wingdings" w:hAnsi="Wingdings" w:hint="default"/>
      </w:rPr>
    </w:lvl>
  </w:abstractNum>
  <w:num w:numId="1" w16cid:durableId="922565197">
    <w:abstractNumId w:val="6"/>
  </w:num>
  <w:num w:numId="2" w16cid:durableId="2050840277">
    <w:abstractNumId w:val="2"/>
  </w:num>
  <w:num w:numId="3" w16cid:durableId="731852464">
    <w:abstractNumId w:val="8"/>
  </w:num>
  <w:num w:numId="4" w16cid:durableId="2064213758">
    <w:abstractNumId w:val="11"/>
  </w:num>
  <w:num w:numId="5" w16cid:durableId="916014201">
    <w:abstractNumId w:val="10"/>
  </w:num>
  <w:num w:numId="6" w16cid:durableId="552085232">
    <w:abstractNumId w:val="4"/>
  </w:num>
  <w:num w:numId="7" w16cid:durableId="1266305791">
    <w:abstractNumId w:val="5"/>
  </w:num>
  <w:num w:numId="8" w16cid:durableId="1432163345">
    <w:abstractNumId w:val="1"/>
  </w:num>
  <w:num w:numId="9" w16cid:durableId="842013514">
    <w:abstractNumId w:val="0"/>
  </w:num>
  <w:num w:numId="10" w16cid:durableId="1282540576">
    <w:abstractNumId w:val="7"/>
  </w:num>
  <w:num w:numId="11" w16cid:durableId="66729931">
    <w:abstractNumId w:val="3"/>
  </w:num>
  <w:num w:numId="12" w16cid:durableId="86057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6EC"/>
    <w:rsid w:val="00094F7A"/>
    <w:rsid w:val="000C30FB"/>
    <w:rsid w:val="000F5A02"/>
    <w:rsid w:val="00123205"/>
    <w:rsid w:val="001F749C"/>
    <w:rsid w:val="00205D92"/>
    <w:rsid w:val="00213A54"/>
    <w:rsid w:val="00247642"/>
    <w:rsid w:val="002A6A8D"/>
    <w:rsid w:val="002B6D61"/>
    <w:rsid w:val="00390D93"/>
    <w:rsid w:val="003D4545"/>
    <w:rsid w:val="00410F4C"/>
    <w:rsid w:val="0049616F"/>
    <w:rsid w:val="004F1A31"/>
    <w:rsid w:val="00557D8A"/>
    <w:rsid w:val="005842A2"/>
    <w:rsid w:val="005B580D"/>
    <w:rsid w:val="005D3D2D"/>
    <w:rsid w:val="006E66EC"/>
    <w:rsid w:val="007B489E"/>
    <w:rsid w:val="007C51A9"/>
    <w:rsid w:val="00823411"/>
    <w:rsid w:val="008406EF"/>
    <w:rsid w:val="0093716E"/>
    <w:rsid w:val="00977EB8"/>
    <w:rsid w:val="009C184D"/>
    <w:rsid w:val="00A22171"/>
    <w:rsid w:val="00A74B19"/>
    <w:rsid w:val="00A80EAA"/>
    <w:rsid w:val="00A97090"/>
    <w:rsid w:val="00B3755F"/>
    <w:rsid w:val="00B703A7"/>
    <w:rsid w:val="00BC1CB5"/>
    <w:rsid w:val="00BC3F7C"/>
    <w:rsid w:val="00D25748"/>
    <w:rsid w:val="00DB1DF6"/>
    <w:rsid w:val="00DD0510"/>
    <w:rsid w:val="00E27A34"/>
    <w:rsid w:val="00E61FE6"/>
    <w:rsid w:val="00E715C5"/>
    <w:rsid w:val="00F12FAC"/>
    <w:rsid w:val="00F91E56"/>
    <w:rsid w:val="00FC0BBB"/>
    <w:rsid w:val="00FC74C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FAA6"/>
  <w15:docId w15:val="{61E94B4F-9C8B-4625-ADF7-89E2DA3E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66E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E66E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E66EC"/>
  </w:style>
  <w:style w:type="paragraph" w:styleId="Pidipagina">
    <w:name w:val="footer"/>
    <w:basedOn w:val="Normale"/>
    <w:link w:val="PidipaginaCarattere"/>
    <w:uiPriority w:val="99"/>
    <w:unhideWhenUsed/>
    <w:rsid w:val="006E66EC"/>
    <w:pPr>
      <w:tabs>
        <w:tab w:val="center" w:pos="4819"/>
        <w:tab w:val="right" w:pos="9638"/>
      </w:tabs>
    </w:pPr>
  </w:style>
  <w:style w:type="character" w:customStyle="1" w:styleId="PidipaginaCarattere">
    <w:name w:val="Piè di pagina Carattere"/>
    <w:basedOn w:val="Carpredefinitoparagrafo"/>
    <w:link w:val="Pidipagina"/>
    <w:uiPriority w:val="99"/>
    <w:rsid w:val="006E66EC"/>
  </w:style>
  <w:style w:type="paragraph" w:customStyle="1" w:styleId="a">
    <w:basedOn w:val="Normale"/>
    <w:next w:val="Corpotesto"/>
    <w:rsid w:val="006E66EC"/>
    <w:pPr>
      <w:overflowPunct w:val="0"/>
      <w:autoSpaceDE w:val="0"/>
      <w:autoSpaceDN w:val="0"/>
      <w:adjustRightInd w:val="0"/>
      <w:textAlignment w:val="baseline"/>
    </w:pPr>
    <w:rPr>
      <w:sz w:val="24"/>
    </w:rPr>
  </w:style>
  <w:style w:type="paragraph" w:styleId="Testonotaapidipagina">
    <w:name w:val="footnote text"/>
    <w:basedOn w:val="Normale"/>
    <w:link w:val="TestonotaapidipaginaCarattere"/>
    <w:rsid w:val="006E66EC"/>
    <w:pPr>
      <w:autoSpaceDE w:val="0"/>
      <w:autoSpaceDN w:val="0"/>
    </w:pPr>
  </w:style>
  <w:style w:type="character" w:customStyle="1" w:styleId="TestonotaapidipaginaCarattere">
    <w:name w:val="Testo nota a piè di pagina Carattere"/>
    <w:basedOn w:val="Carpredefinitoparagrafo"/>
    <w:link w:val="Testonotaapidipagina"/>
    <w:rsid w:val="006E66EC"/>
    <w:rPr>
      <w:rFonts w:ascii="Times New Roman" w:eastAsia="Times New Roman" w:hAnsi="Times New Roman" w:cs="Times New Roman"/>
      <w:sz w:val="20"/>
      <w:szCs w:val="20"/>
      <w:lang w:eastAsia="it-IT"/>
    </w:rPr>
  </w:style>
  <w:style w:type="character" w:styleId="Rimandonotaapidipagina">
    <w:name w:val="footnote reference"/>
    <w:uiPriority w:val="99"/>
    <w:rsid w:val="006E66EC"/>
    <w:rPr>
      <w:vertAlign w:val="superscript"/>
    </w:rPr>
  </w:style>
  <w:style w:type="paragraph" w:styleId="Corpotesto">
    <w:name w:val="Body Text"/>
    <w:basedOn w:val="Normale"/>
    <w:link w:val="CorpotestoCarattere"/>
    <w:uiPriority w:val="99"/>
    <w:semiHidden/>
    <w:unhideWhenUsed/>
    <w:rsid w:val="006E66EC"/>
    <w:pPr>
      <w:spacing w:after="120"/>
    </w:pPr>
  </w:style>
  <w:style w:type="character" w:customStyle="1" w:styleId="CorpotestoCarattere">
    <w:name w:val="Corpo testo Carattere"/>
    <w:basedOn w:val="Carpredefinitoparagrafo"/>
    <w:link w:val="Corpotesto"/>
    <w:uiPriority w:val="99"/>
    <w:semiHidden/>
    <w:rsid w:val="006E66EC"/>
    <w:rPr>
      <w:rFonts w:ascii="Times New Roman" w:eastAsia="Times New Roman" w:hAnsi="Times New Roman" w:cs="Times New Roman"/>
      <w:sz w:val="20"/>
      <w:szCs w:val="20"/>
      <w:lang w:eastAsia="it-IT"/>
    </w:rPr>
  </w:style>
  <w:style w:type="paragraph" w:customStyle="1" w:styleId="Default">
    <w:name w:val="Default"/>
    <w:rsid w:val="00B3755F"/>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B37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48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489</Words>
  <Characters>2792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1Teresa Alpiani</cp:lastModifiedBy>
  <cp:revision>4</cp:revision>
  <dcterms:created xsi:type="dcterms:W3CDTF">2025-02-15T08:50:00Z</dcterms:created>
  <dcterms:modified xsi:type="dcterms:W3CDTF">2025-02-20T08:04:00Z</dcterms:modified>
</cp:coreProperties>
</file>